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FirstParagraph"/>
      </w:pPr>
      <w:r>
        <w:t xml:space="preserve">Let me first check if there are any files in the </w:t>
      </w:r>
      <w:r>
        <w:rPr>
          <w:rFonts w:hint="eastAsia"/>
        </w:rPr>
        <w:t xml:space="preserve">workspace.以下是汇总3个子智能体审查结果的</w:t>
      </w:r>
      <w:r>
        <w:rPr>
          <w:rFonts w:hint="eastAsia"/>
          <w:b/>
          <w:bCs/>
        </w:rPr>
        <w:t xml:space="preserve">最终审查报告</w:t>
      </w:r>
      <w:r>
        <w:rPr>
          <w:rFonts w:hint="eastAsia"/>
        </w:rPr>
        <w:t xml:space="preserve">。因文件写入权限受限，报告内容直接在此输出。</w:t>
      </w:r>
    </w:p>
    <w:p>
      <w:r>
        <w:pict>
          <v:rect style="width:0;height:1.5pt" o:hralign="center" o:hrstd="t" o:hr="t"/>
        </w:pict>
      </w:r>
    </w:p>
    <w:bookmarkStart w:id="39" w:name="最终审查报告"/>
    <w:p>
      <w:pPr>
        <w:pStyle w:val="1"/>
      </w:pPr>
      <w:r>
        <w:rPr>
          <w:rFonts w:hint="eastAsia"/>
        </w:rPr>
        <w:t xml:space="preserve">最终审查报告</w:t>
      </w:r>
    </w:p>
    <w:bookmarkStart w:id="9" w:name="审查概况"/>
    <w:p>
      <w:pPr>
        <w:pStyle w:val="2"/>
      </w:pPr>
      <w:r>
        <w:rPr>
          <w:rFonts w:hint="eastAsia"/>
        </w:rPr>
        <w:t xml:space="preserve">审查概况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审查对象</w:t>
      </w:r>
      <w:r>
        <w:rPr>
          <w:rFonts w:hint="eastAsia"/>
        </w:rPr>
        <w:t xml:space="preserve">：合阳县金桥煤炭有限责任公司</w:t>
      </w:r>
      <w:r>
        <w:t xml:space="preserve"> </w:t>
      </w:r>
      <w:r>
        <w:rPr>
          <w:rFonts w:hint="eastAsia"/>
        </w:rPr>
        <w:t xml:space="preserve">矿井2026年6月份风量分配方案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计划月份</w:t>
      </w:r>
      <w:r>
        <w:rPr>
          <w:rFonts w:hint="eastAsia"/>
        </w:rPr>
        <w:t xml:space="preserve">：2026年6月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编制日期</w:t>
      </w:r>
      <w:r>
        <w:rPr>
          <w:rFonts w:hint="eastAsia"/>
        </w:rPr>
        <w:t xml:space="preserve">：2026年5月31日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审查时间</w:t>
      </w:r>
      <w:r>
        <w:rPr>
          <w:rFonts w:hint="eastAsia"/>
        </w:rPr>
        <w:t xml:space="preserve">：2026年7月14日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审查方式</w:t>
      </w:r>
      <w:r>
        <w:rPr>
          <w:rFonts w:hint="eastAsia"/>
        </w:rPr>
        <w:t xml:space="preserve">：3个子智能体协同审查（基本形式审查、数据一致性审查、计算核验审查）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审查结论</w:t>
      </w:r>
      <w:r>
        <w:rPr>
          <w:rFonts w:hint="eastAsia"/>
        </w:rPr>
        <w:t xml:space="preserve">：</w:t>
      </w:r>
      <w:r>
        <w:rPr>
          <w:b/>
          <w:bCs/>
        </w:rPr>
        <w:t xml:space="preserve">❌ </w:t>
      </w:r>
      <w:r>
        <w:rPr>
          <w:rFonts w:hint="eastAsia"/>
          <w:b/>
          <w:bCs/>
        </w:rPr>
        <w:t xml:space="preserve">不予通过</w:t>
      </w:r>
      <w:r>
        <w:rPr>
          <w:rFonts w:hint="eastAsia"/>
        </w:rPr>
        <w:t xml:space="preserve">（存在版本过期红线问题、3处算术错误、多处数据不一致及逻辑矛盾）</w:t>
      </w:r>
    </w:p>
    <w:p>
      <w:r>
        <w:pict>
          <v:rect style="width:0;height:1.5pt" o:hralign="center" o:hrstd="t" o:hr="t"/>
        </w:pict>
      </w:r>
    </w:p>
    <w:bookmarkEnd w:id="9"/>
    <w:bookmarkStart w:id="11" w:name="一形式审查结果摘要"/>
    <w:p>
      <w:pPr>
        <w:pStyle w:val="2"/>
      </w:pPr>
      <w:r>
        <w:rPr>
          <w:rFonts w:hint="eastAsia"/>
        </w:rPr>
        <w:t xml:space="preserve">一、形式审查结果摘要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审查维度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说明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版本审查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❌ </w:t>
            </w:r>
            <w:r>
              <w:rPr>
                <w:rFonts w:hint="eastAsia"/>
                <w:b/>
                <w:bCs/>
              </w:rPr>
              <w:t xml:space="preserve">违规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配风计划标注月份为2026年6月，当前为2026年7月，版本已过期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签字审查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⚠️ </w:t>
            </w:r>
            <w:r>
              <w:rPr>
                <w:rFonts w:hint="eastAsia"/>
                <w:b/>
                <w:bCs/>
              </w:rPr>
              <w:t xml:space="preserve">提示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审批表缺少编制人、通风科长、通风副总签字栏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编制时间审查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✅ </w:t>
            </w:r>
            <w:r>
              <w:rPr>
                <w:rFonts w:hint="eastAsia"/>
                <w:b/>
                <w:bCs/>
              </w:rPr>
              <w:t xml:space="preserve">合规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编制时间（2026年5月31日）在执行月份（2026年6月）的上一个月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计算过程完整性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⚠️ </w:t>
            </w:r>
            <w:r>
              <w:rPr>
                <w:rFonts w:hint="eastAsia"/>
                <w:b/>
                <w:bCs/>
              </w:rPr>
              <w:t xml:space="preserve">部分缺失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一采区2#联巷配电硐室无任何计算过程；一采区北部集中运输巷掘进面缺少风速验算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语病逻辑审查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❌ </w:t>
            </w:r>
            <w:r>
              <w:rPr>
                <w:rFonts w:hint="eastAsia"/>
                <w:b/>
                <w:bCs/>
              </w:rPr>
              <w:t xml:space="preserve">存在问题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14条语病逻辑问题（2条严重、5条一般、7条轻微）</w:t>
            </w:r>
          </w:p>
        </w:tc>
      </w:tr>
    </w:tbl>
    <w:bookmarkStart w:id="10" w:name="语病逻辑问题清单"/>
    <w:p>
      <w:pPr>
        <w:pStyle w:val="Heading3"/>
      </w:pPr>
      <w:r>
        <w:rPr>
          <w:rFonts w:hint="eastAsia"/>
        </w:rPr>
        <w:t xml:space="preserve">语病逻辑问题清单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严重程度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原文引用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≥ 40 × (4.95 + 4.35) / 2 × 3.8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5103综采面最大风量验算笔误：60×4=240，原文误写为"40"，中间过程偏小一个数量级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矿井总风量：(980+590+590+220+280)×1.2=3192；分配表：一回风巷≥195、二运输巷≥215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掘进面总需风量用风机前风量(590)，分配表用工作面风量(≥195/≥215)，含义不同、逻辑矛盾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  <w:rFonts w:hint="eastAsia"/>
              </w:rPr>
              <w:t xml:space="preserve">经验算:</w:t>
            </w:r>
            <w:r>
              <w:rPr>
                <w:rStyle w:val="VerbatimChar"/>
              </w:rPr>
              <w:t xml:space="preserve"> </w:t>
            </w:r>
            <w:r>
              <w:rPr>
                <w:rStyle w:val="VerbatimChar"/>
                <w:rFonts w:hint="eastAsia"/>
              </w:rPr>
              <w:t xml:space="preserve">一采区北部集中回风巷工作面风机前取</w:t>
            </w:r>
            <w:r>
              <w:rPr>
                <w:rStyle w:val="VerbatimChar"/>
              </w:rPr>
              <w:t xml:space="preserve"> Qcf = 820 / min </w:t>
            </w:r>
            <w:r>
              <w:rPr>
                <w:rStyle w:val="VerbatimChar"/>
                <w:rFonts w:hint="eastAsia"/>
              </w:rPr>
              <w:t xml:space="preserve">符合要求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计算结果590，结论写820，数值不一致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  <w:rFonts w:hint="eastAsia"/>
              </w:rPr>
              <w:t xml:space="preserve">经验算:</w:t>
            </w:r>
            <w:r>
              <w:rPr>
                <w:rStyle w:val="VerbatimChar"/>
              </w:rPr>
              <w:t xml:space="preserve"> </w:t>
            </w:r>
            <w:r>
              <w:rPr>
                <w:rStyle w:val="VerbatimChar"/>
                <w:rFonts w:hint="eastAsia"/>
              </w:rPr>
              <w:t xml:space="preserve">一采区北部集运输风巷工作面风机前取</w:t>
            </w:r>
            <w:r>
              <w:rPr>
                <w:rStyle w:val="VerbatimChar"/>
              </w:rPr>
              <w:t xml:space="preserve"> Qcf=820/min </w:t>
            </w:r>
            <w:r>
              <w:rPr>
                <w:rStyle w:val="VerbatimChar"/>
                <w:rFonts w:hint="eastAsia"/>
              </w:rPr>
              <w:t xml:space="preserve">符合要求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同样结论写820，且缺单位"m³"；未展开局部通风机前风量计算公式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  <w:rFonts w:hint="eastAsia"/>
              </w:rPr>
              <w:t xml:space="preserve">Q备</w:t>
            </w:r>
            <w:r>
              <w:rPr>
                <w:rStyle w:val="VerbatimChar"/>
              </w:rPr>
              <w:t xml:space="preserve"> = 100 × qCH4 × KCH4</w:t>
            </w:r>
            <w:r>
              <w:t xml:space="preserve">、</w:t>
            </w:r>
            <w:r>
              <w:rPr>
                <w:rStyle w:val="VerbatimChar"/>
                <w:rFonts w:hint="eastAsia"/>
              </w:rPr>
              <w:t xml:space="preserve">Q备</w:t>
            </w:r>
            <w:r>
              <w:rPr>
                <w:rStyle w:val="VerbatimChar"/>
              </w:rPr>
              <w:t xml:space="preserve"> = 67 × </w:t>
            </w:r>
            <w:r>
              <w:rPr>
                <w:rStyle w:val="VerbatimChar"/>
                <w:rFonts w:hint="eastAsia"/>
              </w:rPr>
              <w:t xml:space="preserve">q采</w:t>
            </w:r>
            <w:r>
              <w:rPr>
                <w:rStyle w:val="VerbatimChar"/>
              </w:rPr>
              <w:t xml:space="preserve"> × Kco2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变量名用"Q备"（备用面符号），应为"Q采"（采煤面符号）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  <w:rFonts w:hint="eastAsia"/>
              </w:rPr>
              <w:t xml:space="preserve">q掘</w:t>
            </w:r>
            <w:r>
              <w:rPr>
                <w:rStyle w:val="VerbatimChar"/>
              </w:rPr>
              <w:t xml:space="preserve"> = </w:t>
            </w:r>
            <w:r>
              <w:rPr>
                <w:rStyle w:val="VerbatimChar"/>
                <w:rFonts w:hint="eastAsia"/>
              </w:rPr>
              <w:t xml:space="preserve">0.08m³/min；（取0.2m³/min）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式中q掘=0.08，括号内取0.2，同一参数两个数值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一采区北部集中运输巷掘进面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缺少⑥风速验算步骤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集运输巷/集中运输巷/集运输风巷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同一掘进面名称三种写法</w:t>
            </w:r>
          </w:p>
        </w:tc>
      </w:tr>
      <w:tr>
        <w:tc>
          <w:tcPr/>
          <w:p>
            <w:pPr>
              <w:pStyle w:val="Compact"/>
            </w:pPr>
            <w:r>
              <w:t xml:space="preserve">9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t xml:space="preserve">2026.5.31 / </w:t>
            </w:r>
            <w:r>
              <w:rPr>
                <w:rFonts w:hint="eastAsia"/>
              </w:rPr>
              <w:t xml:space="preserve">2026年05月31日</w:t>
            </w:r>
            <w:r>
              <w:t xml:space="preserve"> / </w:t>
            </w:r>
            <w:r>
              <w:rPr>
                <w:rFonts w:hint="eastAsia"/>
              </w:rPr>
              <w:t xml:space="preserve">2026年5月31日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日期格式不统一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  <w:rFonts w:hint="eastAsia"/>
              </w:rPr>
              <w:t xml:space="preserve">11——断面，取14.3</w:t>
            </w:r>
            <w:r>
              <w:rPr>
                <w:rStyle w:val="VerbatimChar"/>
              </w:rPr>
              <w:t xml:space="preserve"> m²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注释序号"11"与取值14.3不对应</w:t>
            </w:r>
          </w:p>
        </w:tc>
      </w:tr>
      <w:tr>
        <w:tc>
          <w:tcPr/>
          <w:p>
            <w:pPr>
              <w:pStyle w:val="Compact"/>
            </w:pPr>
            <w:r>
              <w:t xml:space="preserve">11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3.3 </w:t>
            </w:r>
            <w:r>
              <w:rPr>
                <w:rStyle w:val="VerbatimChar"/>
                <w:rFonts w:hint="eastAsia"/>
              </w:rPr>
              <w:t xml:space="preserve">矿井瓦斯等级</w:t>
            </w:r>
            <w:r>
              <w:t xml:space="preserve">、</w:t>
            </w:r>
            <w:r>
              <w:rPr>
                <w:rStyle w:val="VerbatimChar"/>
              </w:rPr>
              <w:t xml:space="preserve">3.4 </w:t>
            </w:r>
            <w:r>
              <w:rPr>
                <w:rStyle w:val="VerbatimChar"/>
                <w:rFonts w:hint="eastAsia"/>
              </w:rPr>
              <w:t xml:space="preserve">主扇型号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章节编号跳跃，缺3.1和3.2</w:t>
            </w:r>
          </w:p>
        </w:tc>
      </w:tr>
      <w:tr>
        <w:tc>
          <w:tcPr/>
          <w:p>
            <w:pPr>
              <w:pStyle w:val="Compact"/>
            </w:pPr>
            <w:r>
              <w:t xml:space="preserve">12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Qcf=820/min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单位缺失</w:t>
            </w:r>
          </w:p>
        </w:tc>
      </w:tr>
      <w:tr>
        <w:tc>
          <w:tcPr/>
          <w:p>
            <w:pPr>
              <w:pStyle w:val="Compact"/>
            </w:pPr>
            <w:r>
              <w:t xml:space="preserve">13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Q = 3600 ΣW θ / ρCp × 60 Δt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中央变电所公式排版混乱</w:t>
            </w:r>
          </w:p>
        </w:tc>
      </w:tr>
      <w:tr>
        <w:tc>
          <w:tcPr/>
          <w:p>
            <w:pPr>
              <w:pStyle w:val="Compact"/>
            </w:pPr>
            <w:r>
              <w:t xml:space="preserve">14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  <w:rFonts w:hint="eastAsia"/>
              </w:rPr>
              <w:t xml:space="preserve">该矿该矿</w:t>
            </w:r>
            <w:r>
              <w:rPr>
                <w:rStyle w:val="VerbatimChar"/>
              </w:rPr>
              <w:t xml:space="preserve"> 5 </w:t>
            </w:r>
            <w:r>
              <w:rPr>
                <w:rStyle w:val="VerbatimChar"/>
                <w:rFonts w:hint="eastAsia"/>
              </w:rPr>
              <w:t xml:space="preserve">号煤层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"该矿"重复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0"/>
    <w:bookmarkEnd w:id="11"/>
    <w:bookmarkStart w:id="16" w:name="二数据一致性审查结果摘要"/>
    <w:p>
      <w:pPr>
        <w:pStyle w:val="2"/>
      </w:pPr>
      <w:r>
        <w:rPr>
          <w:rFonts w:hint="eastAsia"/>
        </w:rPr>
        <w:t xml:space="preserve">二、数据一致性审查结果摘要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审查维度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关键发现</w:t>
            </w:r>
          </w:p>
        </w:tc>
      </w:tr>
      <w:tr>
        <w:tc>
          <w:tcPr/>
          <w:p>
            <w:pPr>
              <w:pStyle w:val="Compact"/>
            </w:pPr>
            <w:r>
              <w:t xml:space="preserve">1. </w:t>
            </w:r>
            <w:r>
              <w:rPr>
                <w:rFonts w:hint="eastAsia"/>
              </w:rPr>
              <w:t xml:space="preserve">用风地点完整性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❓ </w:t>
            </w:r>
            <w:r>
              <w:rPr>
                <w:rFonts w:hint="eastAsia"/>
                <w:b/>
                <w:bCs/>
              </w:rPr>
              <w:t xml:space="preserve">无数据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采掘计划数据缺失，无法交叉验证</w:t>
            </w:r>
          </w:p>
        </w:tc>
      </w:tr>
      <w:tr>
        <w:tc>
          <w:tcPr/>
          <w:p>
            <w:pPr>
              <w:pStyle w:val="Compact"/>
            </w:pPr>
            <w:r>
              <w:t xml:space="preserve">2. </w:t>
            </w:r>
            <w:r>
              <w:rPr>
                <w:rFonts w:hint="eastAsia"/>
              </w:rPr>
              <w:t xml:space="preserve">瓦斯与CO₂数据一致性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❌ </w:t>
            </w:r>
            <w:r>
              <w:rPr>
                <w:rFonts w:hint="eastAsia"/>
                <w:b/>
                <w:bCs/>
              </w:rPr>
              <w:t xml:space="preserve">不一致（5项）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5103综采面CO₂偏低38%；两个掘进面CH₄/CO₂与实测不符</w:t>
            </w:r>
          </w:p>
        </w:tc>
      </w:tr>
      <w:tr>
        <w:tc>
          <w:tcPr/>
          <w:p>
            <w:pPr>
              <w:pStyle w:val="Compact"/>
            </w:pPr>
            <w:r>
              <w:t xml:space="preserve">3. </w:t>
            </w:r>
            <w:r>
              <w:rPr>
                <w:rFonts w:hint="eastAsia"/>
              </w:rPr>
              <w:t xml:space="preserve">工作面参数一致性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✅ </w:t>
            </w:r>
            <w:r>
              <w:rPr>
                <w:rFonts w:hint="eastAsia"/>
                <w:b/>
                <w:bCs/>
              </w:rPr>
              <w:t xml:space="preserve">一致（5项）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5103综采面全部参数与作业规程吻合</w:t>
            </w:r>
          </w:p>
        </w:tc>
      </w:tr>
      <w:tr>
        <w:tc>
          <w:tcPr/>
          <w:p>
            <w:pPr>
              <w:pStyle w:val="Compact"/>
            </w:pPr>
            <w:r>
              <w:t xml:space="preserve">4. </w:t>
            </w:r>
            <w:r>
              <w:rPr>
                <w:rFonts w:hint="eastAsia"/>
              </w:rPr>
              <w:t xml:space="preserve">风速与温度匹配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✅ </w:t>
            </w:r>
            <w:r>
              <w:rPr>
                <w:rFonts w:hint="eastAsia"/>
                <w:b/>
                <w:bCs/>
              </w:rPr>
              <w:t xml:space="preserve">合理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各工作面温度均&lt;20°C，K温=1.0正确</w:t>
            </w:r>
          </w:p>
        </w:tc>
      </w:tr>
    </w:tbl>
    <w:bookmarkStart w:id="15" w:name="瓦斯与co₂数据一致性明细"/>
    <w:p>
      <w:pPr>
        <w:pStyle w:val="Heading3"/>
      </w:pPr>
      <w:r>
        <w:rPr>
          <w:rFonts w:hint="eastAsia"/>
        </w:rPr>
        <w:t xml:space="preserve">瓦斯与CO₂数据一致性明细</w:t>
      </w:r>
    </w:p>
    <w:bookmarkStart w:id="12" w:name="X53652da43da13e1930ea0323de20716b5ab4920"/>
    <w:p>
      <w:pPr>
        <w:pStyle w:val="Heading4"/>
      </w:pPr>
      <w:r>
        <w:t xml:space="preserve">2.1 </w:t>
      </w:r>
      <w:r>
        <w:rPr>
          <w:rFonts w:hint="eastAsia"/>
        </w:rPr>
        <w:t xml:space="preserve">5103综采工作面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鉴定报告(2024)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测风报表反算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绝对瓦斯涌出量</w:t>
            </w:r>
            <w:r>
              <w:t xml:space="preserve"> CH₄</w:t>
            </w:r>
          </w:p>
        </w:tc>
        <w:tc>
          <w:tcPr/>
          <w:p>
            <w:pPr>
              <w:pStyle w:val="Compact"/>
            </w:pPr>
            <w:r>
              <w:t xml:space="preserve">0.21 m³/min</w:t>
            </w:r>
          </w:p>
        </w:tc>
        <w:tc>
          <w:tcPr/>
          <w:p>
            <w:pPr>
              <w:pStyle w:val="Compact"/>
            </w:pPr>
            <w:r>
              <w:t xml:space="preserve">0.21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0.2092 m³/min</w:t>
            </w:r>
          </w:p>
        </w:tc>
        <w:tc>
          <w:tcPr/>
          <w:p>
            <w:pPr>
              <w:pStyle w:val="Compact"/>
            </w:pPr>
            <w:r>
              <w:t xml:space="preserve">0.4%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绝对CO₂涌出量</w:t>
            </w:r>
          </w:p>
        </w:tc>
        <w:tc>
          <w:tcPr/>
          <w:p>
            <w:pPr>
              <w:pStyle w:val="Compact"/>
            </w:pPr>
            <w:r>
              <w:t xml:space="preserve">0.39 m³/min</w:t>
            </w:r>
          </w:p>
        </w:tc>
        <w:tc>
          <w:tcPr/>
          <w:p>
            <w:pPr>
              <w:pStyle w:val="Compact"/>
            </w:pPr>
            <w:r>
              <w:t xml:space="preserve">0.63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38.1%</w:t>
            </w:r>
          </w:p>
        </w:tc>
        <w:tc>
          <w:tcPr/>
          <w:p>
            <w:pPr>
              <w:pStyle w:val="Compact"/>
            </w:pPr>
            <w:r>
              <w:t xml:space="preserve">0.6276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37.9%</w:t>
            </w:r>
          </w:p>
        </w:tc>
      </w:tr>
    </w:tbl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CH₄</w:t>
      </w:r>
      <w:r>
        <w:rPr>
          <w:rFonts w:hint="eastAsia"/>
        </w:rPr>
        <w:t xml:space="preserve">：✅</w:t>
      </w:r>
      <w:r>
        <w:t xml:space="preserve"> </w:t>
      </w:r>
      <w:r>
        <w:rPr>
          <w:rFonts w:hint="eastAsia"/>
        </w:rPr>
        <w:t xml:space="preserve">三方一致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CO₂</w:t>
      </w:r>
      <w:r>
        <w:rPr>
          <w:rFonts w:hint="eastAsia"/>
        </w:rPr>
        <w:t xml:space="preserve">：❌</w:t>
      </w:r>
      <w:r>
        <w:t xml:space="preserve"> </w:t>
      </w:r>
      <w:r>
        <w:rPr>
          <w:rFonts w:hint="eastAsia"/>
          <w:b/>
          <w:bCs/>
        </w:rPr>
        <w:t xml:space="preserve">严重不一致</w:t>
      </w:r>
      <w:r>
        <w:rPr>
          <w:rFonts w:hint="eastAsia"/>
        </w:rPr>
        <w:t xml:space="preserve">，配风计划值偏低约38%</w:t>
      </w:r>
    </w:p>
    <w:bookmarkEnd w:id="12"/>
    <w:bookmarkStart w:id="13" w:name="X1783fa8e990df24ed3359339ac47db3398fda3e"/>
    <w:p>
      <w:pPr>
        <w:pStyle w:val="Heading4"/>
      </w:pPr>
      <w:r>
        <w:t xml:space="preserve">2.2 </w:t>
      </w:r>
      <w:r>
        <w:rPr>
          <w:rFonts w:hint="eastAsia"/>
        </w:rPr>
        <w:t xml:space="preserve">一采区北部集中回风巷（掘进）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测风反算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鉴定报告参考值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绝对CH₄</w:t>
            </w:r>
          </w:p>
        </w:tc>
        <w:tc>
          <w:tcPr/>
          <w:p>
            <w:pPr>
              <w:pStyle w:val="Compact"/>
            </w:pPr>
            <w:r>
              <w:t xml:space="preserve">0.2 m³/min</w:t>
            </w:r>
          </w:p>
        </w:tc>
        <w:tc>
          <w:tcPr/>
          <w:p>
            <w:pPr>
              <w:pStyle w:val="Compact"/>
            </w:pPr>
            <w:r>
              <w:t xml:space="preserve">0.0 m³/min</w:t>
            </w:r>
          </w:p>
        </w:tc>
        <w:tc>
          <w:tcPr/>
          <w:p>
            <w:pPr>
              <w:pStyle w:val="Compact"/>
            </w:pPr>
            <w:r>
              <w:t xml:space="preserve">100%</w:t>
            </w:r>
          </w:p>
        </w:tc>
        <w:tc>
          <w:tcPr/>
          <w:p>
            <w:pPr>
              <w:pStyle w:val="Compact"/>
            </w:pPr>
            <w:r>
              <w:t xml:space="preserve">0.06~0.08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绝对CO₂</w:t>
            </w:r>
          </w:p>
        </w:tc>
        <w:tc>
          <w:tcPr/>
          <w:p>
            <w:pPr>
              <w:pStyle w:val="Compact"/>
            </w:pPr>
            <w:r>
              <w:t xml:space="preserve">0.2 m³/min</w:t>
            </w:r>
          </w:p>
        </w:tc>
        <w:tc>
          <w:tcPr/>
          <w:p>
            <w:pPr>
              <w:pStyle w:val="Compact"/>
            </w:pPr>
            <w:r>
              <w:t xml:space="preserve">0.1216 m³/min</w:t>
            </w:r>
          </w:p>
        </w:tc>
        <w:tc>
          <w:tcPr/>
          <w:p>
            <w:pPr>
              <w:pStyle w:val="Compact"/>
            </w:pPr>
            <w:r>
              <w:t xml:space="preserve">39.2%</w:t>
            </w:r>
          </w:p>
        </w:tc>
        <w:tc>
          <w:tcPr/>
          <w:p>
            <w:pPr>
              <w:pStyle w:val="Compact"/>
            </w:pPr>
            <w:r>
              <w:t xml:space="preserve">0.06~0.08</w:t>
            </w:r>
          </w:p>
        </w:tc>
      </w:tr>
    </w:tbl>
    <w:bookmarkEnd w:id="13"/>
    <w:bookmarkStart w:id="14" w:name="X35e03a57bbf29b226dc69721260ed768f48afc5"/>
    <w:p>
      <w:pPr>
        <w:pStyle w:val="Heading4"/>
      </w:pPr>
      <w:r>
        <w:t xml:space="preserve">2.3 </w:t>
      </w:r>
      <w:r>
        <w:rPr>
          <w:rFonts w:hint="eastAsia"/>
        </w:rPr>
        <w:t xml:space="preserve">一采区北部集中运输巷（掘进）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测风反算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鉴定报告参考值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绝对CH₄</w:t>
            </w:r>
          </w:p>
        </w:tc>
        <w:tc>
          <w:tcPr/>
          <w:p>
            <w:pPr>
              <w:pStyle w:val="Compact"/>
            </w:pPr>
            <w:r>
              <w:t xml:space="preserve">0.2 m³/min</w:t>
            </w:r>
          </w:p>
        </w:tc>
        <w:tc>
          <w:tcPr/>
          <w:p>
            <w:pPr>
              <w:pStyle w:val="Compact"/>
            </w:pPr>
            <w:r>
              <w:t xml:space="preserve">0.0 m³/min</w:t>
            </w:r>
          </w:p>
        </w:tc>
        <w:tc>
          <w:tcPr/>
          <w:p>
            <w:pPr>
              <w:pStyle w:val="Compact"/>
            </w:pPr>
            <w:r>
              <w:t xml:space="preserve">100%</w:t>
            </w:r>
          </w:p>
        </w:tc>
        <w:tc>
          <w:tcPr/>
          <w:p>
            <w:pPr>
              <w:pStyle w:val="Compact"/>
            </w:pPr>
            <w:r>
              <w:t xml:space="preserve">0.06~0.08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绝对CO₂</w:t>
            </w:r>
          </w:p>
        </w:tc>
        <w:tc>
          <w:tcPr/>
          <w:p>
            <w:pPr>
              <w:pStyle w:val="Compact"/>
            </w:pPr>
            <w:r>
              <w:t xml:space="preserve">0.2 m³/min</w:t>
            </w:r>
          </w:p>
        </w:tc>
        <w:tc>
          <w:tcPr/>
          <w:p>
            <w:pPr>
              <w:pStyle w:val="Compact"/>
            </w:pPr>
            <w:r>
              <w:t xml:space="preserve">0.1276 m³/min</w:t>
            </w:r>
          </w:p>
        </w:tc>
        <w:tc>
          <w:tcPr/>
          <w:p>
            <w:pPr>
              <w:pStyle w:val="Compact"/>
            </w:pPr>
            <w:r>
              <w:t xml:space="preserve">36.2%</w:t>
            </w:r>
          </w:p>
        </w:tc>
        <w:tc>
          <w:tcPr/>
          <w:p>
            <w:pPr>
              <w:pStyle w:val="Compact"/>
            </w:pPr>
            <w:r>
              <w:t xml:space="preserve">0.06~0.08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4"/>
    <w:bookmarkEnd w:id="15"/>
    <w:bookmarkEnd w:id="16"/>
    <w:bookmarkStart w:id="29" w:name="三计算核验结果"/>
    <w:p>
      <w:pPr>
        <w:pStyle w:val="2"/>
      </w:pPr>
      <w:r>
        <w:rPr>
          <w:rFonts w:hint="eastAsia"/>
        </w:rPr>
        <w:t xml:space="preserve">三、计算核验结果</w:t>
      </w:r>
    </w:p>
    <w:bookmarkStart w:id="17" w:name="参数提取概览"/>
    <w:p>
      <w:pPr>
        <w:pStyle w:val="Heading3"/>
      </w:pPr>
      <w:r>
        <w:rPr>
          <w:rFonts w:hint="eastAsia"/>
        </w:rPr>
        <w:t xml:space="preserve">参数提取概览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131"/>
        <w:gridCol w:w="1131"/>
        <w:gridCol w:w="1131"/>
        <w:gridCol w:w="1131"/>
        <w:gridCol w:w="1131"/>
        <w:gridCol w:w="1131"/>
        <w:gridCol w:w="1131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瓦斯涌出量</w:t>
            </w:r>
            <w:r>
              <w:t xml:space="preserve"> (m³/min)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CO₂涌出量</w:t>
            </w:r>
            <w:r>
              <w:t xml:space="preserve"> (m³/min)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人数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断面积</w:t>
            </w:r>
            <w:r>
              <w:t xml:space="preserve"> (m²)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计划取风量</w:t>
            </w:r>
            <w:r>
              <w:t xml:space="preserve"> (m³/min)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采煤面</w:t>
            </w:r>
          </w:p>
        </w:tc>
        <w:tc>
          <w:tcPr/>
          <w:p>
            <w:pPr>
              <w:pStyle w:val="Compact"/>
            </w:pPr>
            <w:r>
              <w:t xml:space="preserve">0.21</w:t>
            </w:r>
          </w:p>
        </w:tc>
        <w:tc>
          <w:tcPr/>
          <w:p>
            <w:pPr>
              <w:pStyle w:val="Compact"/>
            </w:pPr>
            <w:r>
              <w:t xml:space="preserve">0.39</w:t>
            </w:r>
          </w:p>
        </w:tc>
        <w:tc>
          <w:tcPr/>
          <w:p>
            <w:pPr>
              <w:pStyle w:val="Compact"/>
            </w:pPr>
            <w:r>
              <w:t xml:space="preserve">30</w:t>
            </w:r>
          </w:p>
        </w:tc>
        <w:tc>
          <w:tcPr/>
          <w:p>
            <w:pPr>
              <w:pStyle w:val="Compact"/>
            </w:pPr>
            <w:r>
              <w:t xml:space="preserve">17.67</w:t>
            </w:r>
          </w:p>
        </w:tc>
        <w:tc>
          <w:tcPr/>
          <w:p>
            <w:pPr>
              <w:pStyle w:val="Compact"/>
            </w:pPr>
            <w:r>
              <w:t xml:space="preserve">980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一采区北部集中回风巷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t xml:space="preserve">0.2</w:t>
            </w:r>
          </w:p>
        </w:tc>
        <w:tc>
          <w:tcPr/>
          <w:p>
            <w:pPr>
              <w:pStyle w:val="Compact"/>
            </w:pPr>
            <w:r>
              <w:t xml:space="preserve">0.2</w:t>
            </w:r>
          </w:p>
        </w:tc>
        <w:tc>
          <w:tcPr/>
          <w:p>
            <w:pPr>
              <w:pStyle w:val="Compact"/>
            </w:pPr>
            <w:r>
              <w:t xml:space="preserve">16</w:t>
            </w:r>
          </w:p>
        </w:tc>
        <w:tc>
          <w:tcPr/>
          <w:p>
            <w:pPr>
              <w:pStyle w:val="Compact"/>
            </w:pPr>
            <w:r>
              <w:t xml:space="preserve">13.0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590（风机前）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一采区北部集中运输巷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t xml:space="preserve">0.2</w:t>
            </w:r>
          </w:p>
        </w:tc>
        <w:tc>
          <w:tcPr/>
          <w:p>
            <w:pPr>
              <w:pStyle w:val="Compact"/>
            </w:pPr>
            <w:r>
              <w:t xml:space="preserve">0.2</w:t>
            </w:r>
          </w:p>
        </w:tc>
        <w:tc>
          <w:tcPr/>
          <w:p>
            <w:pPr>
              <w:pStyle w:val="Compact"/>
            </w:pPr>
            <w:r>
              <w:t xml:space="preserve">16</w:t>
            </w:r>
          </w:p>
        </w:tc>
        <w:tc>
          <w:tcPr/>
          <w:p>
            <w:pPr>
              <w:pStyle w:val="Compact"/>
            </w:pPr>
            <w:r>
              <w:t xml:space="preserve">14.3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590（风机前）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中央变电所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120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一采区2#联巷配电硐室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文档未提供</w:t>
            </w:r>
          </w:p>
        </w:tc>
        <w:tc>
          <w:tcPr/>
          <w:p>
            <w:pPr>
              <w:pStyle w:val="Compact"/>
            </w:pPr>
            <w:r>
              <w:t xml:space="preserve">100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一采区1#联巷(西)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8.5</w:t>
            </w:r>
          </w:p>
        </w:tc>
        <w:tc>
          <w:tcPr/>
          <w:p>
            <w:pPr>
              <w:pStyle w:val="Compact"/>
            </w:pPr>
            <w:r>
              <w:t xml:space="preserve">90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联络巷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10.0</w:t>
            </w:r>
          </w:p>
        </w:tc>
        <w:tc>
          <w:tcPr/>
          <w:p>
            <w:pPr>
              <w:pStyle w:val="Compact"/>
            </w:pPr>
            <w:r>
              <w:t xml:space="preserve">100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一采区1#联巷(东)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8.2</w:t>
            </w:r>
          </w:p>
        </w:tc>
        <w:tc>
          <w:tcPr/>
          <w:p>
            <w:pPr>
              <w:pStyle w:val="Compact"/>
            </w:pPr>
            <w:r>
              <w:t xml:space="preserve">90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7"/>
    <w:bookmarkStart w:id="26" w:name="逐地点详细核验"/>
    <w:p>
      <w:pPr>
        <w:pStyle w:val="Heading3"/>
      </w:pPr>
      <w:r>
        <w:rPr>
          <w:rFonts w:hint="eastAsia"/>
        </w:rPr>
        <w:t xml:space="preserve">逐地点详细核验</w:t>
      </w:r>
    </w:p>
    <w:bookmarkStart w:id="18" w:name="地点15103综采工作面采煤工作面"/>
    <w:p>
      <w:pPr>
        <w:pStyle w:val="Heading4"/>
      </w:pPr>
      <w:r>
        <w:rPr>
          <w:rFonts w:hint="eastAsia"/>
        </w:rPr>
        <w:t xml:space="preserve">地点1：5103综采工作面（采煤工作面）</w:t>
      </w:r>
    </w:p>
    <w:p>
      <w:pPr>
        <w:pStyle w:val="FirstParagraph"/>
      </w:pPr>
      <w:r>
        <w:rPr>
          <w:rFonts w:hint="eastAsia"/>
          <w:b/>
          <w:bCs/>
        </w:rPr>
        <w:t xml:space="preserve">有效断面积计算</w:t>
      </w:r>
      <w:r>
        <w:rPr>
          <w:rFonts w:hint="eastAsia"/>
        </w:rPr>
        <w:t xml:space="preserve">：S</w:t>
      </w:r>
      <w:r>
        <w:t xml:space="preserve"> = (4.95 + 4.35) / 2 × 3.8 = 4.65 × 3.8 = 17.67 m²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代入数值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 × q × K</w:t>
            </w:r>
          </w:p>
        </w:tc>
        <w:tc>
          <w:tcPr/>
          <w:p>
            <w:pPr>
              <w:pStyle w:val="Compact"/>
            </w:pPr>
            <w:r>
              <w:t xml:space="preserve">100 × 0.21 × 1.3</w:t>
            </w:r>
          </w:p>
        </w:tc>
        <w:tc>
          <w:tcPr/>
          <w:p>
            <w:pPr>
              <w:pStyle w:val="Compact"/>
            </w:pPr>
            <w:r>
              <w:t xml:space="preserve">27.3 m³/min</w:t>
            </w:r>
          </w:p>
        </w:tc>
        <w:tc>
          <w:tcPr/>
          <w:p>
            <w:pPr>
              <w:pStyle w:val="Compact"/>
            </w:pPr>
            <w:r>
              <w:t xml:space="preserve">27.30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按CO₂涌出量</w:t>
            </w:r>
          </w:p>
        </w:tc>
        <w:tc>
          <w:tcPr/>
          <w:p>
            <w:pPr>
              <w:pStyle w:val="Compact"/>
            </w:pPr>
            <w:r>
              <w:t xml:space="preserve">Q = 67 × q × K</w:t>
            </w:r>
          </w:p>
        </w:tc>
        <w:tc>
          <w:tcPr/>
          <w:p>
            <w:pPr>
              <w:pStyle w:val="Compact"/>
            </w:pPr>
            <w:r>
              <w:t xml:space="preserve">67 × 0.39 × 1.5</w:t>
            </w:r>
          </w:p>
        </w:tc>
        <w:tc>
          <w:tcPr/>
          <w:p>
            <w:pPr>
              <w:pStyle w:val="Compact"/>
            </w:pPr>
            <w:r>
              <w:t xml:space="preserve">≈40 m³/min</w:t>
            </w:r>
          </w:p>
        </w:tc>
        <w:tc>
          <w:tcPr/>
          <w:p>
            <w:pPr>
              <w:pStyle w:val="Compact"/>
            </w:pPr>
            <w:r>
              <w:t xml:space="preserve">39.20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N</w:t>
            </w:r>
          </w:p>
        </w:tc>
        <w:tc>
          <w:tcPr/>
          <w:p>
            <w:pPr>
              <w:pStyle w:val="Compact"/>
            </w:pPr>
            <w:r>
              <w:t xml:space="preserve">4 × 30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按气象条件(AQ标准)</w:t>
            </w:r>
          </w:p>
        </w:tc>
        <w:tc>
          <w:tcPr/>
          <w:p>
            <w:pPr>
              <w:pStyle w:val="Compact"/>
            </w:pPr>
            <w:r>
              <w:t xml:space="preserve">Q = </w:t>
            </w:r>
            <w:r>
              <w:rPr>
                <w:rFonts w:hint="eastAsia"/>
              </w:rPr>
              <w:t xml:space="preserve">60×S×70%×v×K采高×K面长×K温</w:t>
            </w:r>
          </w:p>
        </w:tc>
        <w:tc>
          <w:tcPr/>
          <w:p>
            <w:pPr>
              <w:pStyle w:val="Compact"/>
            </w:pPr>
            <w:r>
              <w:t xml:space="preserve">60×17.67×0.7×1.0×1.2×1.1×1.0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980 m³/min</w:t>
            </w:r>
          </w:p>
        </w:tc>
        <w:tc>
          <w:tcPr/>
          <w:p>
            <w:pPr>
              <w:pStyle w:val="Compact"/>
            </w:pPr>
            <w:r>
              <w:t xml:space="preserve">979.6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最小需风量（v=0.25</w:t>
      </w:r>
      <w:r>
        <w:t xml:space="preserve"> </w:t>
      </w:r>
      <w:r>
        <w:rPr>
          <w:rFonts w:hint="eastAsia"/>
        </w:rPr>
        <w:t xml:space="preserve">m/s）：60</w:t>
      </w:r>
      <w:r>
        <w:t xml:space="preserve"> × 0.25 × 17.67 =</w:t>
      </w:r>
      <w:r>
        <w:t xml:space="preserve"> </w:t>
      </w:r>
      <w:r>
        <w:rPr>
          <w:b/>
          <w:bCs/>
        </w:rPr>
        <w:t xml:space="preserve">265.0 m³/min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最大需风量（v=4.0</w:t>
      </w:r>
      <w:r>
        <w:t xml:space="preserve"> </w:t>
      </w:r>
      <w:r>
        <w:rPr>
          <w:rFonts w:hint="eastAsia"/>
        </w:rPr>
        <w:t xml:space="preserve">m/s）：60</w:t>
      </w:r>
      <w:r>
        <w:t xml:space="preserve"> × 4.0 × 17.67 =</w:t>
      </w:r>
      <w:r>
        <w:t xml:space="preserve"> </w:t>
      </w:r>
      <w:r>
        <w:rPr>
          <w:b/>
          <w:bCs/>
        </w:rPr>
        <w:t xml:space="preserve">4240.8 m³/min</w:t>
      </w:r>
    </w:p>
    <w:p>
      <w:pPr>
        <w:pStyle w:val="Compact"/>
        <w:numPr>
          <w:ilvl w:val="0"/>
          <w:numId w:val="1003"/>
        </w:numPr>
      </w:pPr>
      <w:r>
        <w:t xml:space="preserve">980 </w:t>
      </w:r>
      <w:r>
        <w:rPr>
          <w:rFonts w:hint="eastAsia"/>
        </w:rPr>
        <w:t xml:space="preserve">满足</w:t>
      </w:r>
      <w:r>
        <w:t xml:space="preserve"> 265 &lt; 980 &lt; 4240 →</w:t>
      </w:r>
      <w:r>
        <w:t xml:space="preserve"> </w:t>
      </w:r>
      <w:r>
        <w:rPr>
          <w:rFonts w:hint="eastAsia"/>
          <w:b/>
          <w:bCs/>
        </w:rPr>
        <w:t xml:space="preserve">验算通过</w:t>
      </w:r>
      <w:r>
        <w:t xml:space="preserve"> </w:t>
      </w:r>
      <w:r>
        <w:t xml:space="preserve">✅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：✅</w:t>
      </w:r>
      <w:r>
        <w:t xml:space="preserve"> </w:t>
      </w:r>
      <w:r>
        <w:rPr>
          <w:rFonts w:hint="eastAsia"/>
          <w:b/>
          <w:bCs/>
        </w:rPr>
        <w:t xml:space="preserve">一致</w:t>
      </w:r>
      <w:r>
        <w:t xml:space="preserve"> </w:t>
      </w:r>
      <w:r>
        <w:t xml:space="preserve">— </w:t>
      </w:r>
      <w:r>
        <w:rPr>
          <w:rFonts w:hint="eastAsia"/>
        </w:rPr>
        <w:t xml:space="preserve">参数代入正确，最终取值980</w:t>
      </w:r>
      <w:r>
        <w:t xml:space="preserve"> </w:t>
      </w:r>
      <w:r>
        <w:rPr>
          <w:rFonts w:hint="eastAsia"/>
        </w:rPr>
        <w:t xml:space="preserve">m³/min合理。</w:t>
      </w:r>
    </w:p>
    <w:p>
      <w:r>
        <w:pict>
          <v:rect style="width:0;height:1.5pt" o:hralign="center" o:hrstd="t" o:hr="t"/>
        </w:pict>
      </w:r>
    </w:p>
    <w:bookmarkEnd w:id="18"/>
    <w:bookmarkStart w:id="19" w:name="地点2一采区北部集中回风巷掘进工作面"/>
    <w:p>
      <w:pPr>
        <w:pStyle w:val="Heading4"/>
      </w:pPr>
      <w:r>
        <w:rPr>
          <w:rFonts w:hint="eastAsia"/>
        </w:rPr>
        <w:t xml:space="preserve">地点2：一采区北部集中回风巷（掘进工作面）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代入数值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</w:t>
            </w:r>
            <w:r>
              <w:t xml:space="preserve"> </w:t>
            </w:r>
            <w:r>
              <w:rPr>
                <w:b/>
                <w:bCs/>
              </w:rPr>
              <w:t xml:space="preserve">125</w:t>
            </w:r>
            <w:r>
              <w:t xml:space="preserve"> </w:t>
            </w:r>
            <w:r>
              <w:t xml:space="preserve">× q × K</w:t>
            </w:r>
          </w:p>
        </w:tc>
        <w:tc>
          <w:tcPr/>
          <w:p>
            <w:pPr>
              <w:pStyle w:val="Compact"/>
            </w:pPr>
            <w:r>
              <w:t xml:space="preserve">125 × 0.2 × 1.7</w:t>
            </w:r>
          </w:p>
        </w:tc>
        <w:tc>
          <w:tcPr/>
          <w:p>
            <w:pPr>
              <w:pStyle w:val="Compact"/>
            </w:pPr>
            <w:r>
              <w:t xml:space="preserve">42.5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34.0 m³/min</w:t>
            </w:r>
            <w:r>
              <w:rPr>
                <w:rFonts w:hint="eastAsia"/>
              </w:rPr>
              <w:t xml:space="preserve">（标准100）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系数偏差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按CO₂涌出量</w:t>
            </w:r>
          </w:p>
        </w:tc>
        <w:tc>
          <w:tcPr/>
          <w:p>
            <w:pPr>
              <w:pStyle w:val="Compact"/>
            </w:pPr>
            <w:r>
              <w:t xml:space="preserve">Q = 67 × q × K</w:t>
            </w:r>
          </w:p>
        </w:tc>
        <w:tc>
          <w:tcPr/>
          <w:p>
            <w:pPr>
              <w:pStyle w:val="Compact"/>
            </w:pPr>
            <w:r>
              <w:t xml:space="preserve">67 × 0.2 × 1.1</w:t>
            </w:r>
          </w:p>
        </w:tc>
        <w:tc>
          <w:tcPr/>
          <w:p>
            <w:pPr>
              <w:pStyle w:val="Compact"/>
            </w:pPr>
            <w:r>
              <w:t xml:space="preserve">14.74 m³/min</w:t>
            </w:r>
          </w:p>
        </w:tc>
        <w:tc>
          <w:tcPr/>
          <w:p>
            <w:pPr>
              <w:pStyle w:val="Compact"/>
            </w:pPr>
            <w:r>
              <w:t xml:space="preserve">22.78 m³/min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系数差异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N</w:t>
            </w:r>
          </w:p>
        </w:tc>
        <w:tc>
          <w:tcPr/>
          <w:p>
            <w:pPr>
              <w:pStyle w:val="Compact"/>
            </w:pPr>
            <w:r>
              <w:t xml:space="preserve">4 × 16</w:t>
            </w:r>
          </w:p>
        </w:tc>
        <w:tc>
          <w:tcPr/>
          <w:p>
            <w:pPr>
              <w:pStyle w:val="Compact"/>
            </w:pPr>
            <w:r>
              <w:t xml:space="preserve">64 m³/min</w:t>
            </w:r>
          </w:p>
        </w:tc>
        <w:tc>
          <w:tcPr/>
          <w:p>
            <w:pPr>
              <w:pStyle w:val="Compact"/>
            </w:pPr>
            <w:r>
              <w:t xml:space="preserve">64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 = 60 × S × v</w:t>
            </w:r>
          </w:p>
        </w:tc>
        <w:tc>
          <w:tcPr/>
          <w:p>
            <w:pPr>
              <w:pStyle w:val="Compact"/>
            </w:pPr>
            <w:r>
              <w:t xml:space="preserve">60 × 13.0 × 0.25</w:t>
            </w:r>
          </w:p>
        </w:tc>
        <w:tc>
          <w:tcPr/>
          <w:p>
            <w:pPr>
              <w:pStyle w:val="Compact"/>
            </w:pPr>
            <w:r>
              <w:t xml:space="preserve">195 m³/min</w:t>
            </w:r>
          </w:p>
        </w:tc>
        <w:tc>
          <w:tcPr/>
          <w:p>
            <w:pPr>
              <w:pStyle w:val="Compact"/>
            </w:pPr>
            <w:r>
              <w:t xml:space="preserve">195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局部通风机供风</w:t>
            </w:r>
          </w:p>
        </w:tc>
        <w:tc>
          <w:tcPr/>
          <w:p>
            <w:pPr>
              <w:pStyle w:val="Compact"/>
            </w:pPr>
            <w:r>
              <w:t xml:space="preserve">Q = </w:t>
            </w:r>
            <w:r>
              <w:rPr>
                <w:rFonts w:hint="eastAsia"/>
              </w:rPr>
              <w:t xml:space="preserve">Q扇×I</w:t>
            </w:r>
            <w:r>
              <w:t xml:space="preserve"> + </w:t>
            </w:r>
            <w:r>
              <w:rPr>
                <w:rFonts w:hint="eastAsia"/>
              </w:rPr>
              <w:t xml:space="preserve">60×v×S机处</w:t>
            </w:r>
          </w:p>
        </w:tc>
        <w:tc>
          <w:tcPr/>
          <w:p>
            <w:pPr>
              <w:pStyle w:val="Compact"/>
            </w:pPr>
            <w:r>
              <w:t xml:space="preserve">410×1 + 60×0.25×12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590 m³/min</w:t>
            </w:r>
          </w:p>
        </w:tc>
        <w:tc>
          <w:tcPr/>
          <w:p>
            <w:pPr>
              <w:pStyle w:val="Compact"/>
            </w:pPr>
            <w:r>
              <w:t xml:space="preserve">590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（Q=590,</w:t>
      </w:r>
      <w:r>
        <w:t xml:space="preserve"> </w:t>
      </w:r>
      <w:r>
        <w:rPr>
          <w:rFonts w:hint="eastAsia"/>
        </w:rPr>
        <w:t xml:space="preserve">S=13）：</w:t>
      </w:r>
    </w:p>
    <w:p>
      <w:pPr>
        <w:pStyle w:val="Compact"/>
        <w:numPr>
          <w:ilvl w:val="0"/>
          <w:numId w:val="1004"/>
        </w:numPr>
      </w:pPr>
      <w:r>
        <w:t xml:space="preserve">v = 590 / (60 × 13) = 0.756 m/s</w:t>
      </w:r>
    </w:p>
    <w:p>
      <w:pPr>
        <w:pStyle w:val="Compact"/>
        <w:numPr>
          <w:ilvl w:val="0"/>
          <w:numId w:val="1004"/>
        </w:numPr>
      </w:pPr>
      <w:r>
        <w:t xml:space="preserve">0.25 &lt; 0.756 &lt; 4.0 →</w:t>
      </w:r>
      <w:r>
        <w:t xml:space="preserve"> </w:t>
      </w:r>
      <w:r>
        <w:rPr>
          <w:rFonts w:hint="eastAsia"/>
          <w:b/>
          <w:bCs/>
        </w:rPr>
        <w:t xml:space="preserve">验算通过</w:t>
      </w:r>
      <w:r>
        <w:t xml:space="preserve"> </w:t>
      </w:r>
      <w:r>
        <w:t xml:space="preserve">✅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：⚠️</w:t>
      </w:r>
      <w:r>
        <w:t xml:space="preserve"> </w:t>
      </w:r>
      <w:r>
        <w:rPr>
          <w:rFonts w:hint="eastAsia"/>
          <w:b/>
          <w:bCs/>
        </w:rPr>
        <w:t xml:space="preserve">部分不符</w:t>
      </w:r>
      <w:r>
        <w:t xml:space="preserve"> </w:t>
      </w:r>
      <w:r>
        <w:t xml:space="preserve">— </w:t>
      </w:r>
      <w:r>
        <w:rPr>
          <w:rFonts w:hint="eastAsia"/>
        </w:rPr>
        <w:t xml:space="preserve">瓦斯公式使用非标准系数125；结论"风机前820"与计算过程590不符。</w:t>
      </w:r>
    </w:p>
    <w:p>
      <w:r>
        <w:pict>
          <v:rect style="width:0;height:1.5pt" o:hralign="center" o:hrstd="t" o:hr="t"/>
        </w:pict>
      </w:r>
    </w:p>
    <w:bookmarkEnd w:id="19"/>
    <w:bookmarkStart w:id="20" w:name="地点3一采区北部集中运输巷掘进工作面"/>
    <w:p>
      <w:pPr>
        <w:pStyle w:val="Heading4"/>
      </w:pPr>
      <w:r>
        <w:rPr>
          <w:rFonts w:hint="eastAsia"/>
        </w:rPr>
        <w:t xml:space="preserve">地点3：一采区北部集中运输巷（掘进工作面）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代入数值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</w:t>
            </w:r>
            <w:r>
              <w:t xml:space="preserve"> </w:t>
            </w:r>
            <w:r>
              <w:rPr>
                <w:b/>
                <w:bCs/>
              </w:rPr>
              <w:t xml:space="preserve">125</w:t>
            </w:r>
            <w:r>
              <w:t xml:space="preserve"> </w:t>
            </w:r>
            <w:r>
              <w:t xml:space="preserve">× q × K</w:t>
            </w:r>
          </w:p>
        </w:tc>
        <w:tc>
          <w:tcPr/>
          <w:p>
            <w:pPr>
              <w:pStyle w:val="Compact"/>
            </w:pPr>
            <w:r>
              <w:t xml:space="preserve">125 × 0.2 × 1.7</w:t>
            </w:r>
          </w:p>
        </w:tc>
        <w:tc>
          <w:tcPr/>
          <w:p>
            <w:pPr>
              <w:pStyle w:val="Compact"/>
            </w:pPr>
            <w:r>
              <w:t xml:space="preserve">42.5 m³/min</w:t>
            </w:r>
          </w:p>
        </w:tc>
        <w:tc>
          <w:tcPr/>
          <w:p>
            <w:pPr>
              <w:pStyle w:val="Compact"/>
            </w:pPr>
            <w:r>
              <w:t xml:space="preserve">34.0 m³/min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系数偏差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按CO₂涌出量</w:t>
            </w:r>
          </w:p>
        </w:tc>
        <w:tc>
          <w:tcPr/>
          <w:p>
            <w:pPr>
              <w:pStyle w:val="Compact"/>
            </w:pPr>
            <w:r>
              <w:t xml:space="preserve">Q = 67 × q × K</w:t>
            </w:r>
          </w:p>
        </w:tc>
        <w:tc>
          <w:tcPr/>
          <w:p>
            <w:pPr>
              <w:pStyle w:val="Compact"/>
            </w:pPr>
            <w:r>
              <w:t xml:space="preserve">67 × 0.2 × 1.1</w:t>
            </w:r>
          </w:p>
        </w:tc>
        <w:tc>
          <w:tcPr/>
          <w:p>
            <w:pPr>
              <w:pStyle w:val="Compact"/>
            </w:pPr>
            <w:r>
              <w:t xml:space="preserve">14.74 m³/min</w:t>
            </w:r>
          </w:p>
        </w:tc>
        <w:tc>
          <w:tcPr/>
          <w:p>
            <w:pPr>
              <w:pStyle w:val="Compact"/>
            </w:pPr>
            <w:r>
              <w:t xml:space="preserve">22.78 m³/min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系数差异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N</w:t>
            </w:r>
          </w:p>
        </w:tc>
        <w:tc>
          <w:tcPr/>
          <w:p>
            <w:pPr>
              <w:pStyle w:val="Compact"/>
            </w:pPr>
            <w:r>
              <w:t xml:space="preserve">4 × 16</w:t>
            </w:r>
          </w:p>
        </w:tc>
        <w:tc>
          <w:tcPr/>
          <w:p>
            <w:pPr>
              <w:pStyle w:val="Compact"/>
            </w:pPr>
            <w:r>
              <w:t xml:space="preserve">64 m³/min</w:t>
            </w:r>
          </w:p>
        </w:tc>
        <w:tc>
          <w:tcPr/>
          <w:p>
            <w:pPr>
              <w:pStyle w:val="Compact"/>
            </w:pPr>
            <w:r>
              <w:t xml:space="preserve">64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 = 60 × S × v</w:t>
            </w:r>
          </w:p>
        </w:tc>
        <w:tc>
          <w:tcPr/>
          <w:p>
            <w:pPr>
              <w:pStyle w:val="Compact"/>
            </w:pPr>
            <w:r>
              <w:t xml:space="preserve">60 × 14.3 × 0.25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214.5 m³/min</w:t>
            </w:r>
          </w:p>
        </w:tc>
        <w:tc>
          <w:tcPr/>
          <w:p>
            <w:pPr>
              <w:pStyle w:val="Compact"/>
            </w:pPr>
            <w:r>
              <w:t xml:space="preserve">214.5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：⚠️</w:t>
      </w:r>
      <w:r>
        <w:t xml:space="preserve"> </w:t>
      </w:r>
      <w:r>
        <w:rPr>
          <w:rFonts w:hint="eastAsia"/>
          <w:b/>
          <w:bCs/>
        </w:rPr>
        <w:t xml:space="preserve">部分不符</w:t>
      </w:r>
      <w:r>
        <w:t xml:space="preserve"> </w:t>
      </w:r>
      <w:r>
        <w:t xml:space="preserve">— </w:t>
      </w:r>
      <w:r>
        <w:rPr>
          <w:rFonts w:hint="eastAsia"/>
        </w:rPr>
        <w:t xml:space="preserve">与回风巷掘进面存在相同问题（瓦斯系数125、820笔误）；缺少风速验算步骤。分配表中≥215与计算值214.5一致（向上取整）。</w:t>
      </w:r>
    </w:p>
    <w:p>
      <w:r>
        <w:pict>
          <v:rect style="width:0;height:1.5pt" o:hralign="center" o:hrstd="t" o:hr="t"/>
        </w:pict>
      </w:r>
    </w:p>
    <w:bookmarkEnd w:id="20"/>
    <w:bookmarkStart w:id="21" w:name="地点4中央变电所硐室"/>
    <w:p>
      <w:pPr>
        <w:pStyle w:val="Heading4"/>
      </w:pPr>
      <w:r>
        <w:rPr>
          <w:rFonts w:hint="eastAsia"/>
        </w:rPr>
        <w:t xml:space="preserve">地点4：中央变电所（硐室）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代入数值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按机电设备发热量</w:t>
            </w:r>
          </w:p>
        </w:tc>
        <w:tc>
          <w:tcPr/>
          <w:p>
            <w:pPr>
              <w:pStyle w:val="Compact"/>
            </w:pPr>
            <w:r>
              <w:t xml:space="preserve">Q = 3600×ΣW×θ / (ρ×Cp×60×Δt)</w:t>
            </w:r>
          </w:p>
        </w:tc>
        <w:tc>
          <w:tcPr/>
          <w:p>
            <w:pPr>
              <w:pStyle w:val="Compact"/>
            </w:pPr>
            <w:r>
              <w:t xml:space="preserve">3600×400×0.03/(1.20×1.0006×60×5)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t xml:space="preserve">119.9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：✅</w:t>
      </w:r>
      <w:r>
        <w:t xml:space="preserve"> </w:t>
      </w:r>
      <w:r>
        <w:rPr>
          <w:rFonts w:hint="eastAsia"/>
          <w:b/>
          <w:bCs/>
        </w:rPr>
        <w:t xml:space="preserve">一致</w:t>
      </w:r>
      <w:r>
        <w:t xml:space="preserve"> </w:t>
      </w:r>
      <w:r>
        <w:t xml:space="preserve">— </w:t>
      </w:r>
      <w:r>
        <w:rPr>
          <w:rFonts w:hint="eastAsia"/>
        </w:rPr>
        <w:t xml:space="preserve">计算公式正确，参数代入准确。</w:t>
      </w:r>
    </w:p>
    <w:p>
      <w:r>
        <w:pict>
          <v:rect style="width:0;height:1.5pt" o:hralign="center" o:hrstd="t" o:hr="t"/>
        </w:pict>
      </w:r>
    </w:p>
    <w:bookmarkEnd w:id="21"/>
    <w:bookmarkStart w:id="22" w:name="地点5一采区2联巷配电硐室硐室"/>
    <w:p>
      <w:pPr>
        <w:pStyle w:val="Heading4"/>
      </w:pPr>
      <w:r>
        <w:rPr>
          <w:rFonts w:hint="eastAsia"/>
        </w:rPr>
        <w:t xml:space="preserve">地点5：一采区2#联巷配电硐室（硐室）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代入数值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 = 60 × S × v</w:t>
            </w:r>
          </w:p>
        </w:tc>
        <w:tc>
          <w:tcPr/>
          <w:p>
            <w:pPr>
              <w:pStyle w:val="Compact"/>
            </w:pPr>
            <w:r>
              <w:t xml:space="preserve">60 × S × </w:t>
            </w:r>
            <w:r>
              <w:rPr>
                <w:rFonts w:hint="eastAsia"/>
              </w:rPr>
              <w:t xml:space="preserve">0.15（S缺失）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无法计算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无法核验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：⚠️</w:t>
      </w:r>
      <w:r>
        <w:t xml:space="preserve"> </w:t>
      </w:r>
      <w:r>
        <w:rPr>
          <w:rFonts w:hint="eastAsia"/>
          <w:b/>
          <w:bCs/>
        </w:rPr>
        <w:t xml:space="preserve">无法核验</w:t>
      </w:r>
      <w:r>
        <w:t xml:space="preserve"> </w:t>
      </w:r>
      <w:r>
        <w:t xml:space="preserve">— </w:t>
      </w:r>
      <w:r>
        <w:rPr>
          <w:rFonts w:hint="eastAsia"/>
        </w:rPr>
        <w:t xml:space="preserve">文档仅给出结果100</w:t>
      </w:r>
      <w:r>
        <w:t xml:space="preserve"> </w:t>
      </w:r>
      <w:r>
        <w:rPr>
          <w:rFonts w:hint="eastAsia"/>
        </w:rPr>
        <w:t xml:space="preserve">m³/min，无断面积和计算过程。</w:t>
      </w:r>
    </w:p>
    <w:p>
      <w:r>
        <w:pict>
          <v:rect style="width:0;height:1.5pt" o:hralign="center" o:hrstd="t" o:hr="t"/>
        </w:pict>
      </w:r>
    </w:p>
    <w:bookmarkEnd w:id="22"/>
    <w:bookmarkStart w:id="23" w:name="地点6一采区1联巷西其他巷道"/>
    <w:p>
      <w:pPr>
        <w:pStyle w:val="Heading4"/>
      </w:pPr>
      <w:r>
        <w:rPr>
          <w:rFonts w:hint="eastAsia"/>
        </w:rPr>
        <w:t xml:space="preserve">地点6：一采区1#联巷(西)（其他巷道）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131"/>
        <w:gridCol w:w="1131"/>
        <w:gridCol w:w="1131"/>
        <w:gridCol w:w="1131"/>
        <w:gridCol w:w="1131"/>
        <w:gridCol w:w="1131"/>
        <w:gridCol w:w="1131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代入数值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 = 60 × S × v</w:t>
            </w:r>
          </w:p>
        </w:tc>
        <w:tc>
          <w:tcPr/>
          <w:p>
            <w:pPr>
              <w:pStyle w:val="Compact"/>
            </w:pPr>
            <w:r>
              <w:t xml:space="preserve">60 × 8.5 × 0.15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90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76.5 m³/min</w:t>
            </w:r>
          </w:p>
        </w:tc>
        <w:tc>
          <w:tcPr/>
          <w:p>
            <w:pPr>
              <w:pStyle w:val="Compact"/>
            </w:pPr>
            <w:r>
              <w:t xml:space="preserve">17.6%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不符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列式计算</w:t>
      </w:r>
      <w:r>
        <w:rPr>
          <w:rFonts w:hint="eastAsia"/>
        </w:rPr>
        <w:t xml:space="preserve">：0.15</w:t>
      </w:r>
      <w:r>
        <w:t xml:space="preserve"> × 8.5 × 60 = 0.15 × 510 =</w:t>
      </w:r>
      <w:r>
        <w:t xml:space="preserve"> </w:t>
      </w:r>
      <w:r>
        <w:rPr>
          <w:b/>
          <w:bCs/>
        </w:rPr>
        <w:t xml:space="preserve">76.5 m³/min</w:t>
      </w:r>
    </w:p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：❌</w:t>
      </w:r>
      <w:r>
        <w:t xml:space="preserve"> </w:t>
      </w:r>
      <w:r>
        <w:rPr>
          <w:rFonts w:hint="eastAsia"/>
          <w:b/>
          <w:bCs/>
        </w:rPr>
        <w:t xml:space="preserve">不符</w:t>
      </w:r>
      <w:r>
        <w:t xml:space="preserve"> </w:t>
      </w:r>
      <w:r>
        <w:t xml:space="preserve">— </w:t>
      </w:r>
      <w:r>
        <w:rPr>
          <w:rFonts w:hint="eastAsia"/>
        </w:rPr>
        <w:t xml:space="preserve">乘法运算结果有误，偏差17.6%。</w:t>
      </w:r>
    </w:p>
    <w:p>
      <w:r>
        <w:pict>
          <v:rect style="width:0;height:1.5pt" o:hralign="center" o:hrstd="t" o:hr="t"/>
        </w:pict>
      </w:r>
    </w:p>
    <w:bookmarkEnd w:id="23"/>
    <w:bookmarkStart w:id="24" w:name="地点7联络巷其他巷道"/>
    <w:p>
      <w:pPr>
        <w:pStyle w:val="Heading4"/>
      </w:pPr>
      <w:r>
        <w:rPr>
          <w:rFonts w:hint="eastAsia"/>
        </w:rPr>
        <w:t xml:space="preserve">地点7：联络巷（其他巷道）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131"/>
        <w:gridCol w:w="1131"/>
        <w:gridCol w:w="1131"/>
        <w:gridCol w:w="1131"/>
        <w:gridCol w:w="1131"/>
        <w:gridCol w:w="1131"/>
        <w:gridCol w:w="1131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代入数值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 = 60 × S × v</w:t>
            </w:r>
          </w:p>
        </w:tc>
        <w:tc>
          <w:tcPr/>
          <w:p>
            <w:pPr>
              <w:pStyle w:val="Compact"/>
            </w:pPr>
            <w:r>
              <w:t xml:space="preserve">60 × 10.0 × 0.15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100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90.0 m³/min</w:t>
            </w:r>
          </w:p>
        </w:tc>
        <w:tc>
          <w:tcPr/>
          <w:p>
            <w:pPr>
              <w:pStyle w:val="Compact"/>
            </w:pPr>
            <w:r>
              <w:t xml:space="preserve">11.1%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不符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列式计算</w:t>
      </w:r>
      <w:r>
        <w:rPr>
          <w:rFonts w:hint="eastAsia"/>
        </w:rPr>
        <w:t xml:space="preserve">：0.15</w:t>
      </w:r>
      <w:r>
        <w:t xml:space="preserve"> × 10 × 60 = 0.15 × 600 =</w:t>
      </w:r>
      <w:r>
        <w:t xml:space="preserve"> </w:t>
      </w:r>
      <w:r>
        <w:rPr>
          <w:b/>
          <w:bCs/>
        </w:rPr>
        <w:t xml:space="preserve">90.0 m³/min</w:t>
      </w:r>
    </w:p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：❌</w:t>
      </w:r>
      <w:r>
        <w:t xml:space="preserve"> </w:t>
      </w:r>
      <w:r>
        <w:rPr>
          <w:rFonts w:hint="eastAsia"/>
          <w:b/>
          <w:bCs/>
        </w:rPr>
        <w:t xml:space="preserve">不符</w:t>
      </w:r>
      <w:r>
        <w:t xml:space="preserve"> </w:t>
      </w:r>
      <w:r>
        <w:t xml:space="preserve">— </w:t>
      </w:r>
      <w:r>
        <w:rPr>
          <w:rFonts w:hint="eastAsia"/>
        </w:rPr>
        <w:t xml:space="preserve">乘法运算结果有误，偏差11.1%。</w:t>
      </w:r>
    </w:p>
    <w:p>
      <w:r>
        <w:pict>
          <v:rect style="width:0;height:1.5pt" o:hralign="center" o:hrstd="t" o:hr="t"/>
        </w:pict>
      </w:r>
    </w:p>
    <w:bookmarkEnd w:id="24"/>
    <w:bookmarkStart w:id="25" w:name="地点8一采区1联巷东其他巷道"/>
    <w:p>
      <w:pPr>
        <w:pStyle w:val="Heading4"/>
      </w:pPr>
      <w:r>
        <w:rPr>
          <w:rFonts w:hint="eastAsia"/>
        </w:rPr>
        <w:t xml:space="preserve">地点8：一采区1#联巷(东)（其他巷道）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131"/>
        <w:gridCol w:w="1131"/>
        <w:gridCol w:w="1131"/>
        <w:gridCol w:w="1131"/>
        <w:gridCol w:w="1131"/>
        <w:gridCol w:w="1131"/>
        <w:gridCol w:w="1131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代入数值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 = 60 × S × v</w:t>
            </w:r>
          </w:p>
        </w:tc>
        <w:tc>
          <w:tcPr/>
          <w:p>
            <w:pPr>
              <w:pStyle w:val="Compact"/>
            </w:pPr>
            <w:r>
              <w:t xml:space="preserve">60 × 8.2 × 0.15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90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73.8 m³/min</w:t>
            </w:r>
          </w:p>
        </w:tc>
        <w:tc>
          <w:tcPr/>
          <w:p>
            <w:pPr>
              <w:pStyle w:val="Compact"/>
            </w:pPr>
            <w:r>
              <w:t xml:space="preserve">22.0%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不符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列式计算</w:t>
      </w:r>
      <w:r>
        <w:rPr>
          <w:rFonts w:hint="eastAsia"/>
        </w:rPr>
        <w:t xml:space="preserve">：0.15</w:t>
      </w:r>
      <w:r>
        <w:t xml:space="preserve"> × 8.2 × 60 = 0.15 × 492 =</w:t>
      </w:r>
      <w:r>
        <w:t xml:space="preserve"> </w:t>
      </w:r>
      <w:r>
        <w:rPr>
          <w:b/>
          <w:bCs/>
        </w:rPr>
        <w:t xml:space="preserve">73.8 m³/min</w:t>
      </w:r>
    </w:p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：❌</w:t>
      </w:r>
      <w:r>
        <w:t xml:space="preserve"> </w:t>
      </w:r>
      <w:r>
        <w:rPr>
          <w:rFonts w:hint="eastAsia"/>
          <w:b/>
          <w:bCs/>
        </w:rPr>
        <w:t xml:space="preserve">不符</w:t>
      </w:r>
      <w:r>
        <w:t xml:space="preserve"> </w:t>
      </w:r>
      <w:r>
        <w:t xml:space="preserve">— </w:t>
      </w:r>
      <w:r>
        <w:rPr>
          <w:rFonts w:hint="eastAsia"/>
        </w:rPr>
        <w:t xml:space="preserve">乘法运算结果有误，偏差22.0%。</w:t>
      </w:r>
    </w:p>
    <w:p>
      <w:r>
        <w:pict>
          <v:rect style="width:0;height:1.5pt" o:hralign="center" o:hrstd="t" o:hr="t"/>
        </w:pict>
      </w:r>
    </w:p>
    <w:bookmarkEnd w:id="25"/>
    <w:bookmarkEnd w:id="26"/>
    <w:bookmarkStart w:id="27" w:name="矿井总需风量核验"/>
    <w:p>
      <w:pPr>
        <w:pStyle w:val="Heading3"/>
      </w:pPr>
      <w:r>
        <w:rPr>
          <w:rFonts w:hint="eastAsia"/>
        </w:rPr>
        <w:t xml:space="preserve">矿井总需风量核验</w:t>
      </w:r>
    </w:p>
    <w:p>
      <w:pPr>
        <w:pStyle w:val="FirstParagraph"/>
      </w:pPr>
      <w:r>
        <w:rPr>
          <w:rFonts w:hint="eastAsia"/>
          <w:b/>
          <w:bCs/>
        </w:rPr>
        <w:t xml:space="preserve">配风计划原计算</w:t>
      </w:r>
      <w:r>
        <w:rPr>
          <w:rFonts w:hint="eastAsia"/>
        </w:rPr>
        <w:t xml:space="preserve">：</w:t>
      </w:r>
      <w:r>
        <w:t xml:space="preserve"> </w:t>
      </w:r>
      <w:r>
        <w:rPr>
          <w:rFonts w:hint="eastAsia"/>
        </w:rPr>
        <w:t xml:space="preserve">Q矿</w:t>
      </w:r>
      <w:r>
        <w:t xml:space="preserve"> = (980 + 590 + 590 + 220 + 280) × 1.2 = 2660 × 1.2 =</w:t>
      </w:r>
      <w:r>
        <w:t xml:space="preserve"> </w:t>
      </w:r>
      <w:r>
        <w:rPr>
          <w:b/>
          <w:bCs/>
        </w:rPr>
        <w:t xml:space="preserve">3192 m³/min</w:t>
      </w:r>
    </w:p>
    <w:p>
      <w:pPr>
        <w:pStyle w:val="BodyText"/>
      </w:pPr>
      <w:r>
        <w:rPr>
          <w:rFonts w:hint="eastAsia"/>
          <w:b/>
          <w:bCs/>
        </w:rPr>
        <w:t xml:space="preserve">核验修正计算</w:t>
      </w:r>
      <w:r>
        <w:rPr>
          <w:rFonts w:hint="eastAsia"/>
        </w:rPr>
        <w:t xml:space="preserve">（修正3处算术错误）：</w:t>
      </w:r>
      <w:r>
        <w:t xml:space="preserve"> </w:t>
      </w:r>
      <w:r>
        <w:rPr>
          <w:rFonts w:hint="eastAsia"/>
        </w:rPr>
        <w:t xml:space="preserve">Q矿(修正)</w:t>
      </w:r>
      <w:r>
        <w:t xml:space="preserve"> = (980 + 590 + 590 + 220 + 76.5 + 90.0 + 73.8) × 1.2 = 2620.3 × 1.2 =</w:t>
      </w:r>
      <w:r>
        <w:t xml:space="preserve"> </w:t>
      </w:r>
      <w:r>
        <w:rPr>
          <w:b/>
          <w:bCs/>
        </w:rPr>
        <w:t xml:space="preserve">3144.4 m³/min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核验修正值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采煤工作面</w:t>
            </w:r>
          </w:p>
        </w:tc>
        <w:tc>
          <w:tcPr/>
          <w:p>
            <w:pPr>
              <w:pStyle w:val="Compact"/>
            </w:pPr>
            <w:r>
              <w:t xml:space="preserve">980</w:t>
            </w:r>
          </w:p>
        </w:tc>
        <w:tc>
          <w:tcPr/>
          <w:p>
            <w:pPr>
              <w:pStyle w:val="Compact"/>
            </w:pPr>
            <w:r>
              <w:t xml:space="preserve">980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掘进工作面</w:t>
            </w:r>
          </w:p>
        </w:tc>
        <w:tc>
          <w:tcPr/>
          <w:p>
            <w:pPr>
              <w:pStyle w:val="Compact"/>
            </w:pPr>
            <w:r>
              <w:t xml:space="preserve">1180 (590+590)</w:t>
            </w:r>
          </w:p>
        </w:tc>
        <w:tc>
          <w:tcPr/>
          <w:p>
            <w:pPr>
              <w:pStyle w:val="Compact"/>
            </w:pPr>
            <w:r>
              <w:t xml:space="preserve">1180 (590+590)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t xml:space="preserve">220</w:t>
            </w:r>
          </w:p>
        </w:tc>
        <w:tc>
          <w:tcPr/>
          <w:p>
            <w:pPr>
              <w:pStyle w:val="Compact"/>
            </w:pPr>
            <w:r>
              <w:t xml:space="preserve">220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t xml:space="preserve">280</w:t>
            </w:r>
          </w:p>
        </w:tc>
        <w:tc>
          <w:tcPr/>
          <w:p>
            <w:pPr>
              <w:pStyle w:val="Compact"/>
            </w:pPr>
            <w:r>
              <w:t xml:space="preserve">240.3</w:t>
            </w:r>
          </w:p>
        </w:tc>
        <w:tc>
          <w:tcPr/>
          <w:p>
            <w:pPr>
              <w:pStyle w:val="Compact"/>
            </w:pPr>
            <w:r>
              <w:t xml:space="preserve">16.5%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小计（乘系数前）</w:t>
            </w:r>
          </w:p>
        </w:tc>
        <w:tc>
          <w:tcPr/>
          <w:p>
            <w:pPr>
              <w:pStyle w:val="Compact"/>
            </w:pPr>
            <w:r>
              <w:t xml:space="preserve">2660</w:t>
            </w:r>
          </w:p>
        </w:tc>
        <w:tc>
          <w:tcPr/>
          <w:p>
            <w:pPr>
              <w:pStyle w:val="Compact"/>
            </w:pPr>
            <w:r>
              <w:t xml:space="preserve">2620.3</w:t>
            </w:r>
          </w:p>
        </w:tc>
        <w:tc>
          <w:tcPr/>
          <w:p>
            <w:pPr>
              <w:pStyle w:val="Compact"/>
            </w:pPr>
            <w:r>
              <w:t xml:space="preserve">1.5%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矿井总需风量（×1.2）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3192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3144.4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1.5%</w:t>
            </w:r>
          </w:p>
        </w:tc>
      </w:tr>
    </w:tbl>
    <w:bookmarkEnd w:id="27"/>
    <w:bookmarkStart w:id="28" w:name="计算核验汇总表"/>
    <w:p>
      <w:pPr>
        <w:pStyle w:val="Heading3"/>
      </w:pPr>
      <w:r>
        <w:rPr>
          <w:rFonts w:hint="eastAsia"/>
        </w:rPr>
        <w:t xml:space="preserve">计算核验汇总表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决定方法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公式代入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气象条件法</w:t>
            </w:r>
          </w:p>
        </w:tc>
        <w:tc>
          <w:tcPr/>
          <w:p>
            <w:pPr>
              <w:pStyle w:val="Compact"/>
            </w:pPr>
            <w:r>
              <w:t xml:space="preserve">60×17.67×0.7×1.0×1.2×1.1×1.0=979.6</w:t>
            </w:r>
          </w:p>
        </w:tc>
        <w:tc>
          <w:tcPr/>
          <w:p>
            <w:pPr>
              <w:pStyle w:val="Compact"/>
            </w:pPr>
            <w:r>
              <w:t xml:space="preserve">980</w:t>
            </w:r>
          </w:p>
        </w:tc>
        <w:tc>
          <w:tcPr/>
          <w:p>
            <w:pPr>
              <w:pStyle w:val="Compact"/>
            </w:pPr>
            <w:r>
              <w:t xml:space="preserve">979.6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一采区北部集中回风巷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风机供风法</w:t>
            </w:r>
          </w:p>
        </w:tc>
        <w:tc>
          <w:tcPr/>
          <w:p>
            <w:pPr>
              <w:pStyle w:val="Compact"/>
            </w:pPr>
            <w:r>
              <w:t xml:space="preserve">410×1+60×0.25×12=590</w:t>
            </w:r>
          </w:p>
        </w:tc>
        <w:tc>
          <w:tcPr/>
          <w:p>
            <w:pPr>
              <w:pStyle w:val="Compact"/>
            </w:pPr>
            <w:r>
              <w:t xml:space="preserve">590</w:t>
            </w:r>
          </w:p>
        </w:tc>
        <w:tc>
          <w:tcPr/>
          <w:p>
            <w:pPr>
              <w:pStyle w:val="Compact"/>
            </w:pPr>
            <w:r>
              <w:t xml:space="preserve">590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一致（系数125待确认）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一采区北部集中运输巷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风机供风法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410×1+60×0.25×12=590（推定）</w:t>
            </w:r>
          </w:p>
        </w:tc>
        <w:tc>
          <w:tcPr/>
          <w:p>
            <w:pPr>
              <w:pStyle w:val="Compact"/>
            </w:pPr>
            <w:r>
              <w:t xml:space="preserve">590</w:t>
            </w:r>
          </w:p>
        </w:tc>
        <w:tc>
          <w:tcPr/>
          <w:p>
            <w:pPr>
              <w:pStyle w:val="Compact"/>
            </w:pPr>
            <w:r>
              <w:t xml:space="preserve">590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一致（系数125待确认）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中央变电所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发热量法</w:t>
            </w:r>
          </w:p>
        </w:tc>
        <w:tc>
          <w:tcPr/>
          <w:p>
            <w:pPr>
              <w:pStyle w:val="Compact"/>
            </w:pPr>
            <w:r>
              <w:t xml:space="preserve">3600×400×0.03/(1.20×1.0006×60×5)=119.9</w:t>
            </w:r>
          </w:p>
        </w:tc>
        <w:tc>
          <w:tcPr/>
          <w:p>
            <w:pPr>
              <w:pStyle w:val="Compact"/>
            </w:pPr>
            <w:r>
              <w:t xml:space="preserve">120</w:t>
            </w:r>
          </w:p>
        </w:tc>
        <w:tc>
          <w:tcPr/>
          <w:p>
            <w:pPr>
              <w:pStyle w:val="Compact"/>
            </w:pPr>
            <w:r>
              <w:t xml:space="preserve">119.9</w:t>
            </w:r>
          </w:p>
        </w:tc>
        <w:tc>
          <w:tcPr/>
          <w:p>
            <w:pPr>
              <w:pStyle w:val="Compact"/>
            </w:pPr>
            <w:r>
              <w:t xml:space="preserve">0.1%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一采区2#联巷配电硐室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最低风速法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S缺失，无法计算</w:t>
            </w:r>
          </w:p>
        </w:tc>
        <w:tc>
          <w:tcPr/>
          <w:p>
            <w:pPr>
              <w:pStyle w:val="Compact"/>
            </w:pPr>
            <w:r>
              <w:t xml:space="preserve">100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无法核验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一采区1#联巷(西)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最低风速法</w:t>
            </w:r>
          </w:p>
        </w:tc>
        <w:tc>
          <w:tcPr/>
          <w:p>
            <w:pPr>
              <w:pStyle w:val="Compact"/>
            </w:pPr>
            <w:r>
              <w:t xml:space="preserve">60×8.5×0.15=76.5</w:t>
            </w:r>
          </w:p>
        </w:tc>
        <w:tc>
          <w:tcPr/>
          <w:p>
            <w:pPr>
              <w:pStyle w:val="Compact"/>
            </w:pPr>
            <w:r>
              <w:t xml:space="preserve">90</w:t>
            </w:r>
          </w:p>
        </w:tc>
        <w:tc>
          <w:tcPr/>
          <w:p>
            <w:pPr>
              <w:pStyle w:val="Compact"/>
            </w:pPr>
            <w:r>
              <w:t xml:space="preserve">76.5</w:t>
            </w:r>
          </w:p>
        </w:tc>
        <w:tc>
          <w:tcPr/>
          <w:p>
            <w:pPr>
              <w:pStyle w:val="Compact"/>
            </w:pPr>
            <w:r>
              <w:t xml:space="preserve">17.6%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不符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联络巷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最低风速法</w:t>
            </w:r>
          </w:p>
        </w:tc>
        <w:tc>
          <w:tcPr/>
          <w:p>
            <w:pPr>
              <w:pStyle w:val="Compact"/>
            </w:pPr>
            <w:r>
              <w:t xml:space="preserve">60×10.0×0.15=90.0</w:t>
            </w:r>
          </w:p>
        </w:tc>
        <w:tc>
          <w:tcPr/>
          <w:p>
            <w:pPr>
              <w:pStyle w:val="Compact"/>
            </w:pPr>
            <w:r>
              <w:t xml:space="preserve">100</w:t>
            </w:r>
          </w:p>
        </w:tc>
        <w:tc>
          <w:tcPr/>
          <w:p>
            <w:pPr>
              <w:pStyle w:val="Compact"/>
            </w:pPr>
            <w:r>
              <w:t xml:space="preserve">90.0</w:t>
            </w:r>
          </w:p>
        </w:tc>
        <w:tc>
          <w:tcPr/>
          <w:p>
            <w:pPr>
              <w:pStyle w:val="Compact"/>
            </w:pPr>
            <w:r>
              <w:t xml:space="preserve">11.1%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不符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一采区1#联巷(东)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最低风速法</w:t>
            </w:r>
          </w:p>
        </w:tc>
        <w:tc>
          <w:tcPr/>
          <w:p>
            <w:pPr>
              <w:pStyle w:val="Compact"/>
            </w:pPr>
            <w:r>
              <w:t xml:space="preserve">60×8.2×0.15=73.8</w:t>
            </w:r>
          </w:p>
        </w:tc>
        <w:tc>
          <w:tcPr/>
          <w:p>
            <w:pPr>
              <w:pStyle w:val="Compact"/>
            </w:pPr>
            <w:r>
              <w:t xml:space="preserve">90</w:t>
            </w:r>
          </w:p>
        </w:tc>
        <w:tc>
          <w:tcPr/>
          <w:p>
            <w:pPr>
              <w:pStyle w:val="Compact"/>
            </w:pPr>
            <w:r>
              <w:t xml:space="preserve">73.8</w:t>
            </w:r>
          </w:p>
        </w:tc>
        <w:tc>
          <w:tcPr/>
          <w:p>
            <w:pPr>
              <w:pStyle w:val="Compact"/>
            </w:pPr>
            <w:r>
              <w:t xml:space="preserve">22.0%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不符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全矿井合计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(980+1180+220+240.3)×1.2=3144.4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3192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3144.4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1.5%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细分项有算术错误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8"/>
    <w:bookmarkEnd w:id="29"/>
    <w:bookmarkStart w:id="33" w:name="四违规项汇总"/>
    <w:p>
      <w:pPr>
        <w:pStyle w:val="2"/>
      </w:pPr>
      <w:r>
        <w:rPr>
          <w:rFonts w:hint="eastAsia"/>
        </w:rPr>
        <w:t xml:space="preserve">四、违规项汇总</w:t>
      </w:r>
    </w:p>
    <w:bookmarkStart w:id="30" w:name="red_circle-红线问题必须立即整改"/>
    <w:p>
      <w:pPr>
        <w:pStyle w:val="Heading3"/>
      </w:pPr>
      <w:r>
        <w:t xml:space="preserve">🔴 </w:t>
      </w:r>
      <w:r>
        <w:rPr>
          <w:rFonts w:hint="eastAsia"/>
        </w:rPr>
        <w:t xml:space="preserve">红线问题（必须立即整改）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</w:t>
            </w:r>
          </w:p>
        </w:tc>
      </w:tr>
      <w:tr>
        <w:tc>
          <w:tcPr/>
          <w:p>
            <w:pPr>
              <w:pStyle w:val="Compact"/>
            </w:pPr>
            <w:r>
              <w:t xml:space="preserve">R1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版本过期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配风计划月份2026年6月，当前已为7月，无修订/延期说明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</w:tr>
      <w:tr>
        <w:tc>
          <w:tcPr/>
          <w:p>
            <w:pPr>
              <w:pStyle w:val="Compact"/>
            </w:pPr>
            <w:r>
              <w:t xml:space="preserve">R2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算术错误（3处）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1#联巷(西)76.5写90（偏差17.6%）；联络巷90写100（偏差11.1%）；1#联巷(东)73.8写90（偏差22.0%）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计算核验</w:t>
            </w:r>
          </w:p>
        </w:tc>
      </w:tr>
      <w:tr>
        <w:tc>
          <w:tcPr/>
          <w:p>
            <w:pPr>
              <w:pStyle w:val="Compact"/>
            </w:pPr>
            <w:r>
              <w:t xml:space="preserve">R3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CO₂数据严重不一致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5103综采面配风取0.39，鉴定报告和实测均为0.63（偏低38%）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数据一致性</w:t>
            </w:r>
          </w:p>
        </w:tc>
      </w:tr>
    </w:tbl>
    <w:bookmarkEnd w:id="30"/>
    <w:bookmarkStart w:id="31" w:name="warning-一般问题应尽快整改"/>
    <w:p>
      <w:pPr>
        <w:pStyle w:val="Heading3"/>
      </w:pPr>
      <w:r>
        <w:t xml:space="preserve">⚠️ </w:t>
      </w:r>
      <w:r>
        <w:rPr>
          <w:rFonts w:hint="eastAsia"/>
        </w:rPr>
        <w:t xml:space="preserve">一般问题（应尽快整改）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</w:t>
            </w:r>
          </w:p>
        </w:tc>
      </w:tr>
      <w:tr>
        <w:tc>
          <w:tcPr/>
          <w:p>
            <w:pPr>
              <w:pStyle w:val="Compact"/>
            </w:pPr>
            <w:r>
              <w:t xml:space="preserve">G1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计算过程缺失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一采区2#联巷配电硐室无任何计算过程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</w:tr>
      <w:tr>
        <w:tc>
          <w:tcPr/>
          <w:p>
            <w:pPr>
              <w:pStyle w:val="Compact"/>
            </w:pPr>
            <w:r>
              <w:t xml:space="preserve">G2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风速验算缺失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一采区北部集中运输巷掘进面缺风速验算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形式审查/计算核验</w:t>
            </w:r>
          </w:p>
        </w:tc>
      </w:tr>
      <w:tr>
        <w:tc>
          <w:tcPr/>
          <w:p>
            <w:pPr>
              <w:pStyle w:val="Compact"/>
            </w:pPr>
            <w:r>
              <w:t xml:space="preserve">G3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瓦斯公式系数异常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两掘进面用125（标准应为100）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计算核验</w:t>
            </w:r>
          </w:p>
        </w:tc>
      </w:tr>
      <w:tr>
        <w:tc>
          <w:tcPr/>
          <w:p>
            <w:pPr>
              <w:pStyle w:val="Compact"/>
            </w:pPr>
            <w:r>
              <w:t xml:space="preserve">G4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掘进面结论写820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结论写820，计算过程590，两值不符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形式审查/计算核验</w:t>
            </w:r>
          </w:p>
        </w:tc>
      </w:tr>
      <w:tr>
        <w:tc>
          <w:tcPr/>
          <w:p>
            <w:pPr>
              <w:pStyle w:val="Compact"/>
            </w:pPr>
            <w:r>
              <w:t xml:space="preserve">G5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风量分配表口径矛盾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总需风量用风机前风量(590)，分配表用工作面风量(≥195/≥215)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</w:tr>
      <w:tr>
        <w:tc>
          <w:tcPr/>
          <w:p>
            <w:pPr>
              <w:pStyle w:val="Compact"/>
            </w:pPr>
            <w:r>
              <w:t xml:space="preserve">G6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变量名误用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"Q备"应为"Q采"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</w:tr>
      <w:tr>
        <w:tc>
          <w:tcPr/>
          <w:p>
            <w:pPr>
              <w:pStyle w:val="Compact"/>
            </w:pPr>
            <w:r>
              <w:t xml:space="preserve">G7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涌出量参数矛盾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q掘标注0.08和0.2不一致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</w:tr>
      <w:tr>
        <w:tc>
          <w:tcPr/>
          <w:p>
            <w:pPr>
              <w:pStyle w:val="Compact"/>
            </w:pPr>
            <w:r>
              <w:t xml:space="preserve">G8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掘进面CH₄/CO₂与实测不符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测风反算CH₄为0、CO₂约0.12，配风计划取0.2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数据一致性</w:t>
            </w:r>
          </w:p>
        </w:tc>
      </w:tr>
      <w:tr>
        <w:tc>
          <w:tcPr/>
          <w:p>
            <w:pPr>
              <w:pStyle w:val="Compact"/>
            </w:pPr>
            <w:r>
              <w:t xml:space="preserve">G9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最大风量验算笔误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"40×"应为"240×"（=60×4）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</w:tr>
    </w:tbl>
    <w:bookmarkEnd w:id="31"/>
    <w:bookmarkStart w:id="32" w:name="information_source-轻微问题建议完善"/>
    <w:p>
      <w:pPr>
        <w:pStyle w:val="Heading3"/>
      </w:pPr>
      <w:r>
        <w:t xml:space="preserve">ℹ️ </w:t>
      </w:r>
      <w:r>
        <w:rPr>
          <w:rFonts w:hint="eastAsia"/>
        </w:rPr>
        <w:t xml:space="preserve">轻微问题（建议完善）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</w:tr>
      <w:tr>
        <w:tc>
          <w:tcPr/>
          <w:p>
            <w:pPr>
              <w:pStyle w:val="Compact"/>
            </w:pPr>
            <w:r>
              <w:t xml:space="preserve">M1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同一掘进面名称三种写法</w:t>
            </w:r>
          </w:p>
        </w:tc>
      </w:tr>
      <w:tr>
        <w:tc>
          <w:tcPr/>
          <w:p>
            <w:pPr>
              <w:pStyle w:val="Compact"/>
            </w:pPr>
            <w:r>
              <w:t xml:space="preserve">M2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日期格式三种混用</w:t>
            </w:r>
          </w:p>
        </w:tc>
      </w:tr>
      <w:tr>
        <w:tc>
          <w:tcPr/>
          <w:p>
            <w:pPr>
              <w:pStyle w:val="Compact"/>
            </w:pPr>
            <w:r>
              <w:t xml:space="preserve">M3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注释序号"11"与取值14.3不对应</w:t>
            </w:r>
          </w:p>
        </w:tc>
      </w:tr>
      <w:tr>
        <w:tc>
          <w:tcPr/>
          <w:p>
            <w:pPr>
              <w:pStyle w:val="Compact"/>
            </w:pPr>
            <w:r>
              <w:t xml:space="preserve">M4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章节编号跳跃（缺3.1和3.2）</w:t>
            </w:r>
          </w:p>
        </w:tc>
      </w:tr>
      <w:tr>
        <w:tc>
          <w:tcPr/>
          <w:p>
            <w:pPr>
              <w:pStyle w:val="Compact"/>
            </w:pPr>
            <w:r>
              <w:t xml:space="preserve">M5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"Qcf=820/min"单位缺失</w:t>
            </w:r>
          </w:p>
        </w:tc>
      </w:tr>
      <w:tr>
        <w:tc>
          <w:tcPr/>
          <w:p>
            <w:pPr>
              <w:pStyle w:val="Compact"/>
            </w:pPr>
            <w:r>
              <w:t xml:space="preserve">M6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中央变电所公式排版混乱</w:t>
            </w:r>
          </w:p>
        </w:tc>
      </w:tr>
      <w:tr>
        <w:tc>
          <w:tcPr/>
          <w:p>
            <w:pPr>
              <w:pStyle w:val="Compact"/>
            </w:pPr>
            <w:r>
              <w:t xml:space="preserve">M7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"该矿该矿"重复打字错误</w:t>
            </w:r>
          </w:p>
        </w:tc>
      </w:tr>
      <w:tr>
        <w:tc>
          <w:tcPr/>
          <w:p>
            <w:pPr>
              <w:pStyle w:val="Compact"/>
            </w:pPr>
            <w:r>
              <w:t xml:space="preserve">M8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签字栏缺少编制人、通风科长、通风副总（以纸质签章为准）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32"/>
    <w:bookmarkEnd w:id="33"/>
    <w:bookmarkStart w:id="38" w:name="五修改建议"/>
    <w:p>
      <w:pPr>
        <w:pStyle w:val="2"/>
      </w:pPr>
      <w:r>
        <w:rPr>
          <w:rFonts w:hint="eastAsia"/>
        </w:rPr>
        <w:t xml:space="preserve">五、修改建议</w:t>
      </w:r>
    </w:p>
    <w:bookmarkStart w:id="34" w:name="第一优先级红线问题必须立即整改"/>
    <w:p>
      <w:pPr>
        <w:pStyle w:val="Heading3"/>
      </w:pPr>
      <w:r>
        <w:rPr>
          <w:rFonts w:hint="eastAsia"/>
        </w:rPr>
        <w:t xml:space="preserve">第一优先级（红线问题，必须立即整改）</w:t>
      </w:r>
    </w:p>
    <w:p>
      <w:pPr>
        <w:numPr>
          <w:ilvl w:val="0"/>
          <w:numId w:val="1005"/>
        </w:numPr>
      </w:pPr>
      <w:r>
        <w:rPr>
          <w:rFonts w:hint="eastAsia"/>
          <w:b/>
          <w:bCs/>
        </w:rPr>
        <w:t xml:space="preserve">立即编制2026年7月版配风计划</w:t>
      </w:r>
      <w:r>
        <w:rPr>
          <w:rFonts w:hint="eastAsia"/>
        </w:rPr>
        <w:t xml:space="preserve">。当前6月版已过期，必须根据最新生产接续和通风状况重新编制7月配风方案。</w:t>
      </w:r>
    </w:p>
    <w:p>
      <w:pPr>
        <w:numPr>
          <w:ilvl w:val="0"/>
          <w:numId w:val="1005"/>
        </w:numPr>
      </w:pPr>
      <w:r>
        <w:rPr>
          <w:rFonts w:hint="eastAsia"/>
          <w:b/>
          <w:bCs/>
        </w:rPr>
        <w:t xml:space="preserve">修正3处其他巷道算术错误</w:t>
      </w:r>
      <w:r>
        <w:rPr>
          <w:rFonts w:hint="eastAsia"/>
        </w:rPr>
        <w:t xml:space="preserve">：</w:t>
      </w:r>
    </w:p>
    <w:p>
      <w:pPr>
        <w:pStyle w:val="Compact"/>
        <w:numPr>
          <w:ilvl w:val="1"/>
          <w:numId w:val="1006"/>
        </w:numPr>
      </w:pPr>
      <w:r>
        <w:rPr>
          <w:rFonts w:hint="eastAsia"/>
        </w:rPr>
        <w:t xml:space="preserve">一采区1#联巷(西)：0.15</w:t>
      </w:r>
      <w:r>
        <w:t xml:space="preserve"> × 8.5 × 60 =</w:t>
      </w:r>
      <w:r>
        <w:t xml:space="preserve"> </w:t>
      </w:r>
      <w:r>
        <w:rPr>
          <w:b/>
          <w:bCs/>
        </w:rPr>
        <w:t xml:space="preserve">76.5 m³/min</w:t>
      </w:r>
      <w:r>
        <w:rPr>
          <w:rFonts w:hint="eastAsia"/>
        </w:rPr>
        <w:t xml:space="preserve">（原写90）</w:t>
      </w:r>
    </w:p>
    <w:p>
      <w:pPr>
        <w:pStyle w:val="Compact"/>
        <w:numPr>
          <w:ilvl w:val="1"/>
          <w:numId w:val="1006"/>
        </w:numPr>
      </w:pPr>
      <w:r>
        <w:rPr>
          <w:rFonts w:hint="eastAsia"/>
        </w:rPr>
        <w:t xml:space="preserve">联络巷：0.15</w:t>
      </w:r>
      <w:r>
        <w:t xml:space="preserve"> × 10.0 × 60 =</w:t>
      </w:r>
      <w:r>
        <w:t xml:space="preserve"> </w:t>
      </w:r>
      <w:r>
        <w:rPr>
          <w:b/>
          <w:bCs/>
        </w:rPr>
        <w:t xml:space="preserve">90.0 m³/min</w:t>
      </w:r>
      <w:r>
        <w:rPr>
          <w:rFonts w:hint="eastAsia"/>
        </w:rPr>
        <w:t xml:space="preserve">（原写100）</w:t>
      </w:r>
    </w:p>
    <w:p>
      <w:pPr>
        <w:pStyle w:val="Compact"/>
        <w:numPr>
          <w:ilvl w:val="1"/>
          <w:numId w:val="1006"/>
        </w:numPr>
      </w:pPr>
      <w:r>
        <w:rPr>
          <w:rFonts w:hint="eastAsia"/>
        </w:rPr>
        <w:t xml:space="preserve">一采区1#联巷(东)：0.15</w:t>
      </w:r>
      <w:r>
        <w:t xml:space="preserve"> × 8.2 × 60 =</w:t>
      </w:r>
      <w:r>
        <w:t xml:space="preserve"> </w:t>
      </w:r>
      <w:r>
        <w:rPr>
          <w:b/>
          <w:bCs/>
        </w:rPr>
        <w:t xml:space="preserve">73.8 m³/min</w:t>
      </w:r>
      <w:r>
        <w:rPr>
          <w:rFonts w:hint="eastAsia"/>
        </w:rPr>
        <w:t xml:space="preserve">（原写90）</w:t>
      </w:r>
    </w:p>
    <w:p>
      <w:pPr>
        <w:pStyle w:val="Compact"/>
        <w:numPr>
          <w:ilvl w:val="1"/>
          <w:numId w:val="1006"/>
        </w:numPr>
      </w:pPr>
      <w:r>
        <w:rPr>
          <w:rFonts w:hint="eastAsia"/>
        </w:rPr>
        <w:t xml:space="preserve">修正后其他巷道合计由280改为240.3，矿井总需风量由3192改为约3144</w:t>
      </w:r>
      <w:r>
        <w:t xml:space="preserve"> m³/min</w:t>
      </w:r>
    </w:p>
    <w:p>
      <w:pPr>
        <w:numPr>
          <w:ilvl w:val="0"/>
          <w:numId w:val="1005"/>
        </w:numPr>
      </w:pPr>
      <w:r>
        <w:rPr>
          <w:rFonts w:hint="eastAsia"/>
          <w:b/>
          <w:bCs/>
        </w:rPr>
        <w:t xml:space="preserve">核实并修正5103综采面CO₂涌出量数据</w:t>
      </w:r>
      <w:r>
        <w:rPr>
          <w:rFonts w:hint="eastAsia"/>
        </w:rPr>
        <w:t xml:space="preserve">：</w:t>
      </w:r>
    </w:p>
    <w:p>
      <w:pPr>
        <w:pStyle w:val="Compact"/>
        <w:numPr>
          <w:ilvl w:val="1"/>
          <w:numId w:val="1007"/>
        </w:numPr>
      </w:pPr>
      <w:r>
        <w:rPr>
          <w:rFonts w:hint="eastAsia"/>
        </w:rPr>
        <w:t xml:space="preserve">建议按2024年鉴定报告（0.63</w:t>
      </w:r>
      <w:r>
        <w:t xml:space="preserve"> </w:t>
      </w:r>
      <w:r>
        <w:rPr>
          <w:rFonts w:hint="eastAsia"/>
        </w:rPr>
        <w:t xml:space="preserve">m³/min）或当月实测反算值（0.6276</w:t>
      </w:r>
      <w:r>
        <w:t xml:space="preserve"> </w:t>
      </w:r>
      <w:r>
        <w:rPr>
          <w:rFonts w:hint="eastAsia"/>
        </w:rPr>
        <w:t xml:space="preserve">m³/min）重新核定</w:t>
      </w:r>
    </w:p>
    <w:p>
      <w:pPr>
        <w:pStyle w:val="Compact"/>
        <w:numPr>
          <w:ilvl w:val="1"/>
          <w:numId w:val="1007"/>
        </w:numPr>
      </w:pPr>
      <w:r>
        <w:rPr>
          <w:rFonts w:hint="eastAsia"/>
        </w:rPr>
        <w:t xml:space="preserve">如采用0.63，需重新计算CO₂法风量并与气象条件法结果对比取大值</w:t>
      </w:r>
    </w:p>
    <w:bookmarkEnd w:id="34"/>
    <w:bookmarkStart w:id="35" w:name="第二优先级影响风量准确性的问题"/>
    <w:p>
      <w:pPr>
        <w:pStyle w:val="Heading3"/>
      </w:pPr>
      <w:r>
        <w:rPr>
          <w:rFonts w:hint="eastAsia"/>
        </w:rPr>
        <w:t xml:space="preserve">第二优先级（影响风量准确性的问题）</w:t>
      </w:r>
    </w:p>
    <w:p>
      <w:pPr>
        <w:numPr>
          <w:ilvl w:val="0"/>
          <w:numId w:val="1008"/>
        </w:numPr>
      </w:pPr>
      <w:r>
        <w:rPr>
          <w:rFonts w:hint="eastAsia"/>
          <w:b/>
          <w:bCs/>
        </w:rPr>
        <w:t xml:space="preserve">核实掘进面瓦斯计算公式系数</w:t>
      </w:r>
      <w:r>
        <w:rPr>
          <w:rFonts w:hint="eastAsia"/>
        </w:rPr>
        <w:t xml:space="preserve">：确认使用125系数的依据，如无特殊依据应按标准系数100修正。</w:t>
      </w:r>
    </w:p>
    <w:p>
      <w:pPr>
        <w:numPr>
          <w:ilvl w:val="0"/>
          <w:numId w:val="1008"/>
        </w:numPr>
      </w:pPr>
      <w:r>
        <w:rPr>
          <w:rFonts w:hint="eastAsia"/>
          <w:b/>
          <w:bCs/>
        </w:rPr>
        <w:t xml:space="preserve">删除/修正"风机前820"笔误</w:t>
      </w:r>
      <w:r>
        <w:rPr>
          <w:rFonts w:hint="eastAsia"/>
        </w:rPr>
        <w:t xml:space="preserve">：两掘进面结论中的"820"应修正为590，或补全计算依据。</w:t>
      </w:r>
    </w:p>
    <w:p>
      <w:pPr>
        <w:numPr>
          <w:ilvl w:val="0"/>
          <w:numId w:val="1008"/>
        </w:numPr>
      </w:pPr>
      <w:r>
        <w:rPr>
          <w:rFonts w:hint="eastAsia"/>
          <w:b/>
          <w:bCs/>
        </w:rPr>
        <w:t xml:space="preserve">统一风量分配表口径</w:t>
      </w:r>
      <w:r>
        <w:rPr>
          <w:rFonts w:hint="eastAsia"/>
        </w:rPr>
        <w:t xml:space="preserve">：明确掘进面配风采用"工作面风量"还是"风机前总需风量"，全文档统一。</w:t>
      </w:r>
    </w:p>
    <w:p>
      <w:pPr>
        <w:numPr>
          <w:ilvl w:val="0"/>
          <w:numId w:val="1008"/>
        </w:numPr>
      </w:pPr>
      <w:r>
        <w:rPr>
          <w:rFonts w:hint="eastAsia"/>
          <w:b/>
          <w:bCs/>
        </w:rPr>
        <w:t xml:space="preserve">补全缺失内容</w:t>
      </w:r>
      <w:r>
        <w:rPr>
          <w:rFonts w:hint="eastAsia"/>
        </w:rPr>
        <w:t xml:space="preserve">：</w:t>
      </w:r>
    </w:p>
    <w:p>
      <w:pPr>
        <w:pStyle w:val="Compact"/>
        <w:numPr>
          <w:ilvl w:val="1"/>
          <w:numId w:val="1009"/>
        </w:numPr>
      </w:pPr>
      <w:r>
        <w:rPr>
          <w:rFonts w:hint="eastAsia"/>
        </w:rPr>
        <w:t xml:space="preserve">一采区2#联巷配电硐室：补充断面积，按最低风速法或发热量法完整计算</w:t>
      </w:r>
    </w:p>
    <w:p>
      <w:pPr>
        <w:pStyle w:val="Compact"/>
        <w:numPr>
          <w:ilvl w:val="1"/>
          <w:numId w:val="1009"/>
        </w:numPr>
      </w:pPr>
      <w:r>
        <w:rPr>
          <w:rFonts w:hint="eastAsia"/>
        </w:rPr>
        <w:t xml:space="preserve">一采区北部集中运输巷掘进面：补充风速验算步骤</w:t>
      </w:r>
    </w:p>
    <w:p>
      <w:pPr>
        <w:numPr>
          <w:ilvl w:val="0"/>
          <w:numId w:val="1008"/>
        </w:numPr>
      </w:pPr>
      <w:r>
        <w:rPr>
          <w:rFonts w:hint="eastAsia"/>
          <w:b/>
          <w:bCs/>
        </w:rPr>
        <w:t xml:space="preserve">核实掘进面瓦斯/CO₂涌出量</w:t>
      </w:r>
      <w:r>
        <w:rPr>
          <w:rFonts w:hint="eastAsia"/>
        </w:rPr>
        <w:t xml:space="preserve">：以当月实测数据为准重新核定。</w:t>
      </w:r>
    </w:p>
    <w:bookmarkEnd w:id="35"/>
    <w:bookmarkStart w:id="36" w:name="第三优先级文档规范化建议"/>
    <w:p>
      <w:pPr>
        <w:pStyle w:val="Heading3"/>
      </w:pPr>
      <w:r>
        <w:rPr>
          <w:rFonts w:hint="eastAsia"/>
        </w:rPr>
        <w:t xml:space="preserve">第三优先级（文档规范化建议）</w:t>
      </w:r>
    </w:p>
    <w:p>
      <w:pPr>
        <w:numPr>
          <w:ilvl w:val="0"/>
          <w:numId w:val="1010"/>
        </w:numPr>
      </w:pPr>
      <w:r>
        <w:rPr>
          <w:rFonts w:hint="eastAsia"/>
          <w:b/>
          <w:bCs/>
        </w:rPr>
        <w:t xml:space="preserve">修正5103最大风量验算笔误</w:t>
      </w:r>
      <w:r>
        <w:rPr>
          <w:rFonts w:hint="eastAsia"/>
        </w:rPr>
        <w:t xml:space="preserve">：将"40×"改为"240×"（=60×4）。</w:t>
      </w:r>
    </w:p>
    <w:p>
      <w:pPr>
        <w:numPr>
          <w:ilvl w:val="0"/>
          <w:numId w:val="1010"/>
        </w:numPr>
      </w:pPr>
      <w:r>
        <w:rPr>
          <w:rFonts w:hint="eastAsia"/>
          <w:b/>
          <w:bCs/>
        </w:rPr>
        <w:t xml:space="preserve">修正变量名误用</w:t>
      </w:r>
      <w:r>
        <w:rPr>
          <w:rFonts w:hint="eastAsia"/>
        </w:rPr>
        <w:t xml:space="preserve">：将"Q备"统一改为"Q采"。</w:t>
      </w:r>
    </w:p>
    <w:p>
      <w:pPr>
        <w:numPr>
          <w:ilvl w:val="0"/>
          <w:numId w:val="1010"/>
        </w:numPr>
      </w:pPr>
      <w:r>
        <w:rPr>
          <w:rFonts w:hint="eastAsia"/>
          <w:b/>
          <w:bCs/>
        </w:rPr>
        <w:t xml:space="preserve">统一掘进面名称</w:t>
      </w:r>
      <w:r>
        <w:rPr>
          <w:rFonts w:hint="eastAsia"/>
        </w:rPr>
        <w:t xml:space="preserve">：全文档使用"一采区北部集中运输巷"。</w:t>
      </w:r>
    </w:p>
    <w:p>
      <w:pPr>
        <w:numPr>
          <w:ilvl w:val="0"/>
          <w:numId w:val="1010"/>
        </w:numPr>
      </w:pPr>
      <w:r>
        <w:rPr>
          <w:rFonts w:hint="eastAsia"/>
          <w:b/>
          <w:bCs/>
        </w:rPr>
        <w:t xml:space="preserve">统一日期格式</w:t>
      </w:r>
      <w:r>
        <w:rPr>
          <w:rFonts w:hint="eastAsia"/>
        </w:rPr>
        <w:t xml:space="preserve">：统一使用"XXXX年XX月XX日"格式。</w:t>
      </w:r>
    </w:p>
    <w:p>
      <w:pPr>
        <w:numPr>
          <w:ilvl w:val="0"/>
          <w:numId w:val="1010"/>
        </w:numPr>
      </w:pPr>
      <w:r>
        <w:rPr>
          <w:rFonts w:hint="eastAsia"/>
          <w:b/>
          <w:bCs/>
        </w:rPr>
        <w:t xml:space="preserve">完善签字审批流程</w:t>
      </w:r>
      <w:r>
        <w:rPr>
          <w:rFonts w:hint="eastAsia"/>
        </w:rPr>
        <w:t xml:space="preserve">：增设编制人、通风科长、通风副总签字栏。</w:t>
      </w:r>
    </w:p>
    <w:p>
      <w:pPr>
        <w:numPr>
          <w:ilvl w:val="0"/>
          <w:numId w:val="1010"/>
        </w:numPr>
      </w:pPr>
      <w:r>
        <w:rPr>
          <w:rFonts w:hint="eastAsia"/>
          <w:b/>
          <w:bCs/>
        </w:rPr>
        <w:t xml:space="preserve">补全章节编号</w:t>
      </w:r>
      <w:r>
        <w:rPr>
          <w:rFonts w:hint="eastAsia"/>
        </w:rPr>
        <w:t xml:space="preserve">：补充3.1和3.2节编号。</w:t>
      </w:r>
    </w:p>
    <w:p>
      <w:pPr>
        <w:numPr>
          <w:ilvl w:val="0"/>
          <w:numId w:val="1010"/>
        </w:numPr>
      </w:pPr>
      <w:r>
        <w:rPr>
          <w:rFonts w:hint="eastAsia"/>
          <w:b/>
          <w:bCs/>
        </w:rPr>
        <w:t xml:space="preserve">修正打字错误</w:t>
      </w:r>
      <w:r>
        <w:rPr>
          <w:rFonts w:hint="eastAsia"/>
        </w:rPr>
        <w:t xml:space="preserve">：删除重复"该矿"；补齐缺失"m³"。</w:t>
      </w:r>
    </w:p>
    <w:p>
      <w:r>
        <w:pict>
          <v:rect style="width:0;height:1.5pt" o:hralign="center" o:hrstd="t" o:hr="t"/>
        </w:pict>
      </w:r>
    </w:p>
    <w:bookmarkEnd w:id="36"/>
    <w:bookmarkStart w:id="37" w:name="审查总结"/>
    <w:p>
      <w:pPr>
        <w:pStyle w:val="Heading3"/>
      </w:pPr>
      <w:r>
        <w:rPr>
          <w:rFonts w:hint="eastAsia"/>
        </w:rPr>
        <w:t xml:space="preserve">审查总结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维度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核心问题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严重等级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影响范围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版本合规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6月版本已过期</w:t>
            </w:r>
          </w:p>
        </w:tc>
        <w:tc>
          <w:tcPr/>
          <w:p>
            <w:pPr>
              <w:pStyle w:val="Compact"/>
            </w:pPr>
            <w:r>
              <w:t xml:space="preserve">🔴 </w:t>
            </w:r>
            <w:r>
              <w:rPr>
                <w:rFonts w:hint="eastAsia"/>
              </w:rPr>
              <w:t xml:space="preserve">红线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全矿配风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算术正确性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3处其他巷道乘法结果错误</w:t>
            </w:r>
          </w:p>
        </w:tc>
        <w:tc>
          <w:tcPr/>
          <w:p>
            <w:pPr>
              <w:pStyle w:val="Compact"/>
            </w:pPr>
            <w:r>
              <w:t xml:space="preserve">🔴 </w:t>
            </w:r>
            <w:r>
              <w:rPr>
                <w:rFonts w:hint="eastAsia"/>
              </w:rPr>
              <w:t xml:space="preserve">红线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其他巷道配风（偏差11%~22%）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数据一致性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5103综采面CO₂偏低38%</w:t>
            </w:r>
          </w:p>
        </w:tc>
        <w:tc>
          <w:tcPr/>
          <w:p>
            <w:pPr>
              <w:pStyle w:val="Compact"/>
            </w:pPr>
            <w:r>
              <w:t xml:space="preserve">🔴 </w:t>
            </w:r>
            <w:r>
              <w:rPr>
                <w:rFonts w:hint="eastAsia"/>
              </w:rPr>
              <w:t xml:space="preserve">红线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采煤面配风计算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计算完整性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1个硐室无过程、1个掘进面缺验算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配风核验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公式规范性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掘进面瓦斯系数125（应为100）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掘进面配风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逻辑一致性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掘进面结论820与计算590不符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掘进面配风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数据准确性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掘进面CH₄/CO₂取值与实测偏差大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掘进面配风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文档规范性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14条语病逻辑问题</w:t>
            </w:r>
          </w:p>
        </w:tc>
        <w:tc>
          <w:tcPr/>
          <w:p>
            <w:pPr>
              <w:pStyle w:val="Compact"/>
            </w:pPr>
            <w:r>
              <w:t xml:space="preserve">ℹ️ </w:t>
            </w:r>
            <w:r>
              <w:rPr>
                <w:rFonts w:hint="eastAsia"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文档整体质量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最终审查结论：❌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不予通过</w:t>
      </w:r>
      <w:r>
        <w:rPr>
          <w:rFonts w:hint="eastAsia"/>
        </w:rPr>
        <w:t xml:space="preserve">。该配风计划存在版本过期红线问题，无法作为当前月份的有效配风依据。同时存在3处算术错误、多处瓦斯CO₂数据与实测不符、计算过程缺失等问题。建议重新编制2026年7月版配风计划，并逐项整改上述问题后重新提交审查。</w:t>
      </w:r>
    </w:p>
    <w:bookmarkEnd w:id="37"/>
    <w:bookmarkEnd w:id="38"/>
    <w:bookmarkEnd w:id="39"/>
    <w:sectPr w:rsidR="008A7BA1">
      <w:pgSz w:h="16838" w:w="11906"/>
      <w:pgMar w:bottom="1417" w:footer="992" w:gutter="0" w:header="851" w:left="1587" w:right="1417" w:top="1417"/>
      <w:cols w:space="425"/>
      <w:docGrid w:linePitch="312" w:type="lines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414">
    <w:nsid w:val="00A99414"/>
    <w:multiLevelType w:val="multilevel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2."/>
      <w:lvlJc w:val="left"/>
      <w:pPr>
        <w:ind w:left="1440" w:hanging="360"/>
      </w:pPr>
    </w:lvl>
    <w:lvl w:ilvl="2">
      <w:start w:val="4"/>
      <w:numFmt w:val="decimal"/>
      <w:lvlText w:val="%3."/>
      <w:lvlJc w:val="left"/>
      <w:pPr>
        <w:ind w:left="2160" w:hanging="360"/>
      </w:pPr>
    </w:lvl>
    <w:lvl w:ilvl="3">
      <w:start w:val="4"/>
      <w:numFmt w:val="decimal"/>
      <w:lvlText w:val="%4."/>
      <w:lvlJc w:val="left"/>
      <w:pPr>
        <w:ind w:left="2880" w:hanging="360"/>
      </w:pPr>
    </w:lvl>
    <w:lvl w:ilvl="4">
      <w:start w:val="4"/>
      <w:numFmt w:val="decimal"/>
      <w:lvlText w:val="%5."/>
      <w:lvlJc w:val="left"/>
      <w:pPr>
        <w:ind w:left="3600" w:hanging="360"/>
      </w:pPr>
    </w:lvl>
    <w:lvl w:ilvl="5">
      <w:start w:val="4"/>
      <w:numFmt w:val="decimal"/>
      <w:lvlText w:val="%6."/>
      <w:lvlJc w:val="left"/>
      <w:pPr>
        <w:ind w:left="4320" w:hanging="360"/>
      </w:pPr>
    </w:lvl>
    <w:lvl w:ilvl="6">
      <w:start w:val="4"/>
      <w:numFmt w:val="decimal"/>
      <w:lvlText w:val="%7."/>
      <w:lvlJc w:val="left"/>
      <w:pPr>
        <w:ind w:left="5040" w:hanging="360"/>
      </w:pPr>
    </w:lvl>
    <w:lvl w:ilvl="7">
      <w:start w:val="4"/>
      <w:numFmt w:val="decimal"/>
      <w:lvlText w:val="%8."/>
      <w:lvlJc w:val="left"/>
      <w:pPr>
        <w:ind w:left="5760" w:hanging="360"/>
      </w:pPr>
    </w:lvl>
    <w:lvl w:ilvl="8">
      <w:start w:val="4"/>
      <w:numFmt w:val="decimal"/>
      <w:lvlText w:val="%9."/>
      <w:lvlJc w:val="left"/>
      <w:pPr>
        <w:ind w:left="6480" w:hanging="360"/>
      </w:pPr>
    </w:lvl>
  </w:abstractNum>
  <w:abstractNum w:abstractNumId="99419">
    <w:nsid w:val="00A99419"/>
    <w:multiLevelType w:val="multilevel"/>
    <w:lvl w:ilvl="0">
      <w:start w:val="9"/>
      <w:numFmt w:val="decimal"/>
      <w:lvlText w:val="%1."/>
      <w:lvlJc w:val="left"/>
      <w:pPr>
        <w:ind w:left="720" w:hanging="360"/>
      </w:pPr>
    </w:lvl>
    <w:lvl w:ilvl="1">
      <w:start w:val="9"/>
      <w:numFmt w:val="decimal"/>
      <w:lvlText w:val="%2."/>
      <w:lvlJc w:val="left"/>
      <w:pPr>
        <w:ind w:left="1440" w:hanging="360"/>
      </w:pPr>
    </w:lvl>
    <w:lvl w:ilvl="2">
      <w:start w:val="9"/>
      <w:numFmt w:val="decimal"/>
      <w:lvlText w:val="%3."/>
      <w:lvlJc w:val="left"/>
      <w:pPr>
        <w:ind w:left="2160" w:hanging="360"/>
      </w:pPr>
    </w:lvl>
    <w:lvl w:ilvl="3">
      <w:start w:val="9"/>
      <w:numFmt w:val="decimal"/>
      <w:lvlText w:val="%4."/>
      <w:lvlJc w:val="left"/>
      <w:pPr>
        <w:ind w:left="2880" w:hanging="360"/>
      </w:pPr>
    </w:lvl>
    <w:lvl w:ilvl="4">
      <w:start w:val="9"/>
      <w:numFmt w:val="decimal"/>
      <w:lvlText w:val="%5."/>
      <w:lvlJc w:val="left"/>
      <w:pPr>
        <w:ind w:left="3600" w:hanging="360"/>
      </w:pPr>
    </w:lvl>
    <w:lvl w:ilvl="5">
      <w:start w:val="9"/>
      <w:numFmt w:val="decimal"/>
      <w:lvlText w:val="%6."/>
      <w:lvlJc w:val="left"/>
      <w:pPr>
        <w:ind w:left="4320" w:hanging="360"/>
      </w:pPr>
    </w:lvl>
    <w:lvl w:ilvl="6">
      <w:start w:val="9"/>
      <w:numFmt w:val="decimal"/>
      <w:lvlText w:val="%7."/>
      <w:lvlJc w:val="left"/>
      <w:pPr>
        <w:ind w:left="5040" w:hanging="360"/>
      </w:pPr>
    </w:lvl>
    <w:lvl w:ilvl="7">
      <w:start w:val="9"/>
      <w:numFmt w:val="decimal"/>
      <w:lvlText w:val="%8."/>
      <w:lvlJc w:val="left"/>
      <w:pPr>
        <w:ind w:left="5760" w:hanging="360"/>
      </w:pPr>
    </w:lvl>
    <w:lvl w:ilvl="8">
      <w:start w:val="9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1"/>
  </w:num>
  <w:num w:numId="1007">
    <w:abstractNumId w:val="991"/>
  </w:num>
  <w:num w:numId="1008">
    <w:abstractNumId w:val="99414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1009">
    <w:abstractNumId w:val="991"/>
  </w:num>
  <w:num w:numId="1010">
    <w:abstractNumId w:val="99419"/>
    <w:lvlOverride w:ilvl="0">
      <w:startOverride w:val="9"/>
    </w:lvlOverride>
    <w:lvlOverride w:ilvl="1">
      <w:startOverride w:val="9"/>
    </w:lvlOverride>
    <w:lvlOverride w:ilvl="2">
      <w:startOverride w:val="9"/>
    </w:lvlOverride>
    <w:lvlOverride w:ilvl="3">
      <w:startOverride w:val="9"/>
    </w:lvlOverride>
    <w:lvlOverride w:ilvl="4">
      <w:startOverride w:val="9"/>
    </w:lvlOverride>
    <w:lvlOverride w:ilvl="5">
      <w:startOverride w:val="9"/>
    </w:lvlOverride>
    <w:lvlOverride w:ilvl="6">
      <w:startOverride w:val="9"/>
    </w:lvlOverride>
    <w:lvlOverride w:ilvl="7">
      <w:startOverride w:val="9"/>
    </w:lvlOverride>
    <w:lvlOverride w:ilvl="8">
      <w:startOverride w:val="9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val="0004"/>
  <w:doNotTrackMoves/>
  <w:defaultTabStop w:val="420"/>
  <w:drawingGridHorizontalSpacing w:val="36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AA"/>
    <w:rsid w:val="00071B96"/>
    <w:rsid w:val="002732B5"/>
    <w:rsid w:val="002C081B"/>
    <w:rsid w:val="003533AA"/>
    <w:rsid w:val="00737627"/>
    <w:rsid w:val="00740960"/>
    <w:rsid w:val="008144CF"/>
    <w:rsid w:val="00876A89"/>
    <w:rsid w:val="008A7BA1"/>
    <w:rsid w:val="00AC609C"/>
    <w:rsid w:val="00C70B33"/>
    <w:rsid w:val="00CA6129"/>
    <w:rsid w:val="00EF3C83"/>
    <w:rsid w:val="152F2201"/>
  </w:rsids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102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lang w:bidi="ar-SA" w:eastAsia="zh-CN" w:val="en-US"/>
      </w:rPr>
    </w:rPrDefault>
    <w:pPrDefault/>
  </w:docDefaults>
  <w:latentStyles w:count="376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Default Paragraph Font" w:qFormat="1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qFormat="1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a" w:type="paragraph">
    <w:name w:val="Normal"/>
    <w:qFormat/>
    <w:rsid w:val="00CA6129"/>
    <w:pPr>
      <w:widowControl w:val="0"/>
      <w:jc w:val="both"/>
    </w:pPr>
    <w:rPr>
      <w:rFonts w:ascii="Times New Roman" w:eastAsia="仿宋" w:hAnsi="Times New Roman"/>
      <w:kern w:val="2"/>
      <w:sz w:val="28"/>
      <w:szCs w:val="24"/>
    </w:rPr>
  </w:style>
  <w:style w:styleId="1" w:type="paragraph">
    <w:name w:val="heading 1"/>
    <w:basedOn w:val="a"/>
    <w:next w:val="a"/>
    <w:link w:val="10"/>
    <w:qFormat/>
    <w:rsid w:val="00EF3C83"/>
    <w:pPr>
      <w:keepNext/>
      <w:keepLines/>
      <w:spacing w:after="330" w:before="340" w:line="360" w:lineRule="auto"/>
      <w:jc w:val="left"/>
      <w:outlineLvl w:val="0"/>
    </w:pPr>
    <w:rPr>
      <w:rFonts w:eastAsia="黑体"/>
      <w:b/>
      <w:bCs/>
      <w:kern w:val="44"/>
      <w:sz w:val="30"/>
      <w:szCs w:val="44"/>
    </w:rPr>
  </w:style>
  <w:style w:styleId="2" w:type="paragraph">
    <w:name w:val="heading 2"/>
    <w:basedOn w:val="a"/>
    <w:next w:val="a"/>
    <w:link w:val="20"/>
    <w:semiHidden/>
    <w:unhideWhenUsed/>
    <w:qFormat/>
    <w:rsid w:val="00EF3C83"/>
    <w:pPr>
      <w:keepNext/>
      <w:keepLines/>
      <w:spacing w:after="260" w:before="240" w:line="360" w:lineRule="auto"/>
      <w:outlineLvl w:val="1"/>
    </w:pPr>
    <w:rPr>
      <w:rFonts w:asciiTheme="majorHAnsi" w:cstheme="majorBidi" w:eastAsia="黑体" w:hAnsiTheme="majorHAnsi"/>
      <w:b/>
      <w:bCs/>
      <w:szCs w:val="32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0" w:type="character">
    <w:name w:val="标题 1 字符"/>
    <w:basedOn w:val="a0"/>
    <w:link w:val="1"/>
    <w:rsid w:val="00EF3C83"/>
    <w:rPr>
      <w:rFonts w:eastAsia="黑体"/>
      <w:b/>
      <w:bCs/>
      <w:kern w:val="44"/>
      <w:sz w:val="30"/>
      <w:szCs w:val="44"/>
    </w:rPr>
  </w:style>
  <w:style w:customStyle="1" w:styleId="20" w:type="character">
    <w:name w:val="标题 2 字符"/>
    <w:basedOn w:val="a0"/>
    <w:link w:val="2"/>
    <w:semiHidden/>
    <w:rsid w:val="00EF3C83"/>
    <w:rPr>
      <w:rFonts w:asciiTheme="majorHAnsi" w:cstheme="majorBidi" w:eastAsia="黑体" w:hAnsiTheme="majorHAnsi"/>
      <w:b/>
      <w:bCs/>
      <w:kern w:val="2"/>
      <w:sz w:val="28"/>
      <w:szCs w:val="32"/>
    </w:rPr>
  </w:style>
  <w:style w:styleId="a3" w:type="paragraph">
    <w:name w:val="Subtitle"/>
    <w:basedOn w:val="a"/>
    <w:next w:val="a"/>
    <w:link w:val="a4"/>
    <w:qFormat/>
    <w:rsid w:val="00EF3C83"/>
    <w:pPr>
      <w:spacing w:after="60" w:before="240" w:line="312" w:lineRule="auto"/>
      <w:jc w:val="center"/>
      <w:outlineLvl w:val="1"/>
    </w:pPr>
    <w:rPr>
      <w:rFonts w:eastAsia="楷体"/>
      <w:b/>
      <w:bCs/>
      <w:kern w:val="28"/>
      <w:szCs w:val="32"/>
    </w:rPr>
  </w:style>
  <w:style w:customStyle="1" w:styleId="a4" w:type="character">
    <w:name w:val="副标题 字符"/>
    <w:basedOn w:val="a0"/>
    <w:link w:val="a3"/>
    <w:rsid w:val="00EF3C83"/>
    <w:rPr>
      <w:rFonts w:eastAsia="楷体"/>
      <w:b/>
      <w:bCs/>
      <w:kern w:val="28"/>
      <w:sz w:val="28"/>
      <w:szCs w:val="32"/>
    </w:rPr>
  </w:style>
  <w:style w:styleId="a5" w:type="table">
    <w:name w:val="Table Grid"/>
    <w:basedOn w:val="a1"/>
    <w:rsid w:val="00CA612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2026-07-14T09:05:57Z</dcterms:created>
  <dcterms:modified xsi:type="dcterms:W3CDTF">2026-07-14T09:05:57Z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