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#最终审查报告##金桥煤矿2026年6月份配风计划审查—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###一、审查概况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2026年（具体日期以系统时间为准）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合阳县金桥煤炭有限责任公司（金桥煤矿）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编制部门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❌不合格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—存在4项红线问题，须退回修改后重新报审</w:t>
            </w:r>
          </w:p>
        </w:tc>
      </w:tr>
    </w:tbl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168"/>
        <w:gridCol w:w="2376"/>
        <w:gridCol w:w="237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###二、形式审查结果摘要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⚠️待确认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审查环境未提供当前日期，无法判断是否为当月最新版本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❌违规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缺少通风副总签字栏、编制人独立签字栏；审批表中仅有”总工程师”和”通风部杨建强”两栏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编制日期5月31日，在执行月（6月）前一个月内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⚠️部分缺失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8处用风地点中7处有完整计算，1处（一采区2#联巷配电硐室）仅有结果无代入过程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语病逻辑问题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❌7处问题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含3处实质性数据矛盾、4处编号/格式问题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语病逻辑问题明细：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60"/>
        <w:gridCol w:w="216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实质性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5103综采面最大风量验算中，公式系数60×4=240，但代入时误写为40，导致验算结果偏差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实质性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两个掘进面瓦斯计算中”q掘=0.08”与”取0.2m³/min”前后矛盾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实质性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掘进面风机前计算值得590</w:t>
            </w:r>
            <w:r>
              <w:t xml:space="preserve"> </w:t>
            </w:r>
            <w:r>
              <w:rPr>
                <w:rFonts w:hint="eastAsia"/>
              </w:rPr>
              <w:t xml:space="preserve">m³/min，但结论误写为”取820/min”，三者（590/820/195）缺乏一致性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格式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章节编号跳跃（2.1→2.2→3.3），缺少2.3、3.1、3.2节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格式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“Q备”</w:t>
            </w:r>
            <w:r>
              <w:rPr>
                <w:rFonts w:hint="eastAsia"/>
              </w:rPr>
              <w:t xml:space="preserve">变量名误用于非备用工作面计算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格式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二氧化碳公式中”q果”疑为”qCO₂”识别错误或笔误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格式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集运输巷断面参数注释编号”11”与正文不对应</w:t>
            </w:r>
          </w:p>
        </w:tc>
      </w:tr>
    </w:tbl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827"/>
        <w:gridCol w:w="304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###三、数据一致性审查结果摘要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⏳无法判定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外部采掘计划数据未接入，无法交叉比对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瓦斯与CO₂数据一致性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❌不一致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5103面CO₂偏差38.1%；掘进面名称与鉴定报告完全不符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5103面所有参数与作业规程吻合（偏差≤5%）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所有测点温度均&lt;20℃，K温=1.0正确；实际配风偏保守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数据一致性关键发现：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5103综采面CO₂数据严重偏差</w:t>
      </w:r>
      <w:r>
        <w:rPr>
          <w:rFonts w:hint="eastAsia"/>
        </w:rPr>
        <w:t xml:space="preserve">：配风计划取绝对CO₂涌出量0.39</w:t>
      </w:r>
      <w:r>
        <w:t xml:space="preserve"> </w:t>
      </w:r>
      <w:r>
        <w:rPr>
          <w:rFonts w:hint="eastAsia"/>
        </w:rPr>
        <w:t xml:space="preserve">m³/min，2024年瓦斯鉴定报告为0.63</w:t>
      </w:r>
      <w:r>
        <w:t xml:space="preserve"> </w:t>
      </w:r>
      <w:r>
        <w:rPr>
          <w:rFonts w:hint="eastAsia"/>
        </w:rPr>
        <w:t xml:space="preserve">m³/min，偏差38.1%（超30%阈值）。以鉴定报告重新计算：Q=67×0.63×1.5=63.3</w:t>
      </w:r>
      <w:r>
        <w:t xml:space="preserve"> </w:t>
      </w:r>
      <w:r>
        <w:rPr>
          <w:rFonts w:hint="eastAsia"/>
        </w:rPr>
        <w:t xml:space="preserve">m³/min，虽不影响最终取值（仍小于气象条件计算的980），但数据引用存在明显偏差。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掘进面瓦斯鉴定数据不匹配</w:t>
      </w:r>
      <w:r>
        <w:rPr>
          <w:rFonts w:hint="eastAsia"/>
        </w:rPr>
        <w:t xml:space="preserve">：2024年鉴定报告中的掘进面为「二采区运输巷」和「二采区回风巷」，当前配风计划为「一采区北部集中回风巷」和「一采区北部集中运输巷」，采区名称完全不同，无法交叉校验。</w:t>
      </w:r>
    </w:p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36"/>
        <w:gridCol w:w="1357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###四、计算核验结果摘要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979.44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0.06%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119.93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0.06%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无法计算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⚠️缺数据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一采区1#联络巷(西)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76.50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17.6%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90.00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11.1%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一采区1#联络巷(东)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73.80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22.0%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❌不符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核心发现：三条”其他巷道”均存在算术错误</w:t>
      </w:r>
      <w:r>
        <w:rPr>
          <w:rFonts w:hint="eastAsia"/>
        </w:rPr>
        <w:t xml:space="preserve">——公式Q=60×S×0.15列式正确，但计算结果全部错误：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断面积</w:t>
            </w:r>
            <w:r>
              <w:t xml:space="preserve"> S (m²)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配风计划结果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正确结果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建议取值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8.5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76.5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8.2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73.8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280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240.3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245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修正后矿井总需风量：</w:t>
      </w:r>
      <w:r>
        <w:rPr>
          <w:b/>
          <w:bCs/>
        </w:rPr>
        <w:t xml:space="preserve">3192 →3144 m³/min</w:t>
      </w:r>
      <w:r>
        <w:rPr>
          <w:rFonts w:hint="eastAsia"/>
        </w:rPr>
        <w:t xml:space="preserve">（减少约1.5%）。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###五、违规项汇总####</w:t>
      </w:r>
      <w:r>
        <w:t xml:space="preserve"> </w:t>
      </w:r>
      <w:r>
        <w:rPr>
          <w:rFonts w:hint="eastAsia"/>
        </w:rPr>
        <w:t xml:space="preserve">🔴红线问题（必须修正，不得遗留）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85"/>
        <w:gridCol w:w="2475"/>
        <w:gridCol w:w="2475"/>
        <w:gridCol w:w="148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红线-1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签字审批缺失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缺少通风副总工程师签字栏</w:t>
            </w:r>
            <w:r>
              <w:rPr>
                <w:rFonts w:hint="eastAsia"/>
              </w:rPr>
              <w:t xml:space="preserve">，审批表仅有总工程师和通风部杨建强两个签字栏，不符合”编制人→通风科长→通风副总→总工程师”四类签字要求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红线-2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签字审批缺失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缺少编制人独立签字栏</w:t>
            </w:r>
            <w:r>
              <w:rPr>
                <w:rFonts w:hint="eastAsia"/>
              </w:rPr>
              <w:t xml:space="preserve">，编制人未单独列明，无法追溯编制责任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红线-3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三条其他巷道风速计算存在算术错误</w:t>
            </w:r>
            <w:r>
              <w:rPr>
                <w:rFonts w:hint="eastAsia"/>
              </w:rPr>
              <w:t xml:space="preserve">：一采区1#联络巷(西)90→76.5、联络巷100→90、一采区1#联络巷(东)90→73.8，偏差分别达17.6%、11.1%、22.0%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红线-4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数据严重偏差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5103综采面CO₂涌出量取值偏差38.1%</w:t>
            </w:r>
            <w:r>
              <w:rPr>
                <w:rFonts w:hint="eastAsia"/>
              </w:rPr>
              <w:t xml:space="preserve">：配风计划取0.39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m³/min，2024年鉴定报告为0.63</w:t>
            </w:r>
            <w:r>
              <w:t xml:space="preserve"> </w:t>
            </w:r>
            <w:r>
              <w:rPr>
                <w:rFonts w:hint="eastAsia"/>
              </w:rPr>
              <w:t xml:space="preserve">m³/min，数据来源存疑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</w:tbl>
    <w:bookmarkStart w:id="9" w:name="一般问题建议修正"/>
    <w:p>
      <w:pPr>
        <w:pStyle w:val="Heading4"/>
      </w:pPr>
      <w:r>
        <w:rPr>
          <w:rFonts w:hint="eastAsia"/>
        </w:rPr>
        <w:t xml:space="preserve">🟡一般问题（建议修正）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85"/>
        <w:gridCol w:w="2475"/>
        <w:gridCol w:w="2475"/>
        <w:gridCol w:w="148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两个掘进面瓦斯计算使用系数125而非标准100（Q=125×q×K），偏大25%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掘进面瓦斯涌出量”q掘=0.08”与”取0.2</w:t>
            </w:r>
            <w:r>
              <w:t xml:space="preserve"> </w:t>
            </w:r>
            <w:r>
              <w:rPr>
                <w:rFonts w:hint="eastAsia"/>
              </w:rPr>
              <w:t xml:space="preserve">m³/min”前后矛盾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掘进面风机前风量计算得590，结论误写为”取820/min”，三者不一致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一采区2#联巷配电硐室仅有结果100</w:t>
            </w:r>
            <w:r>
              <w:t xml:space="preserve"> </w:t>
            </w:r>
            <w:r>
              <w:rPr>
                <w:rFonts w:hint="eastAsia"/>
              </w:rPr>
              <w:t xml:space="preserve">m³/min，无详细计算公式和参数代入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5103面最大风量验算公式系数60→40代入错误，验算结果偏差约3.2%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瓦斯鉴定报告（2024年）掘进面为”二采区”，配风计划为”一采区”，采区名称完全不同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章节编号跳跃（2.1→2.2→3.3），缺少2.3、3.1、3.2节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变量命名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“Q备”</w:t>
            </w:r>
            <w:r>
              <w:rPr>
                <w:rFonts w:hint="eastAsia"/>
              </w:rPr>
              <w:t xml:space="preserve">变量名误用于非备用面（5103综采面）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OCR/笔误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CO₂公式中”q果”疑为”qCO₂”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注释错漏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集运输巷断面参数注释编号与正文不对应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一采区2#联巷配电硐室未提供断面积，无法精确核验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一般-12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外部采掘计划数据未接入，用风地点完整性无法交叉验证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###六、修改建议####第一优先级（红线问题，必须整改）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完善审批签字表</w:t>
      </w:r>
      <w:r>
        <w:rPr>
          <w:rFonts w:hint="eastAsia"/>
        </w:rPr>
        <w:t xml:space="preserve">：按”编制人</w:t>
      </w:r>
      <w:r>
        <w:t xml:space="preserve"> </w:t>
      </w:r>
      <w:r>
        <w:rPr>
          <w:rFonts w:hint="eastAsia"/>
        </w:rPr>
        <w:t xml:space="preserve">→通风科长</w:t>
      </w:r>
      <w:r>
        <w:t xml:space="preserve"> </w:t>
      </w:r>
      <w:r>
        <w:rPr>
          <w:rFonts w:hint="eastAsia"/>
        </w:rPr>
        <w:t xml:space="preserve">→通风副总</w:t>
      </w:r>
      <w:r>
        <w:t xml:space="preserve"> </w:t>
      </w:r>
      <w:r>
        <w:rPr>
          <w:rFonts w:hint="eastAsia"/>
        </w:rPr>
        <w:t xml:space="preserve">→总工程师”四级审批结构重新设计签字表，补充通风副总工程师签字栏和编制人独立签字栏，确保各层级审批责任清晰可追溯。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修正三条其他巷道风量计算</w:t>
      </w:r>
      <w:r>
        <w:rPr>
          <w:rFonts w:hint="eastAsia"/>
        </w:rPr>
        <w:t xml:space="preserve">：</w:t>
      </w:r>
      <w:r>
        <w:t xml:space="preserve"> </w:t>
      </w:r>
      <w:r>
        <w:rPr>
          <w:rFonts w:hint="eastAsia"/>
        </w:rPr>
        <w:t xml:space="preserve">-一采区1#联络巷(西)：Q=60×8.5×0.15=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，建议取整为80</w:t>
      </w:r>
      <w:r>
        <w:t xml:space="preserve"> </w:t>
      </w:r>
      <w:r>
        <w:rPr>
          <w:rFonts w:hint="eastAsia"/>
        </w:rPr>
        <w:t xml:space="preserve">m³/min；</w:t>
      </w:r>
      <w:r>
        <w:t xml:space="preserve"> </w:t>
      </w:r>
      <w:r>
        <w:rPr>
          <w:rFonts w:hint="eastAsia"/>
        </w:rPr>
        <w:t xml:space="preserve">-联络巷：Q=60×10.0×0.15=</w:t>
      </w:r>
      <w:r>
        <w:rPr>
          <w:b/>
          <w:bCs/>
        </w:rPr>
        <w:t xml:space="preserve">90 m³/min</w:t>
      </w:r>
      <w:r>
        <w:rPr>
          <w:rFonts w:hint="eastAsia"/>
        </w:rPr>
        <w:t xml:space="preserve">；</w:t>
      </w:r>
      <w:r>
        <w:t xml:space="preserve"> </w:t>
      </w:r>
      <w:r>
        <w:rPr>
          <w:rFonts w:hint="eastAsia"/>
        </w:rPr>
        <w:t xml:space="preserve">-一采区1#联络巷(东)：Q=60×8.2×0.15=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，建议取整为75</w:t>
      </w:r>
      <w:r>
        <w:t xml:space="preserve"> </w:t>
      </w:r>
      <w:r>
        <w:rPr>
          <w:rFonts w:hint="eastAsia"/>
        </w:rPr>
        <w:t xml:space="preserve">m³/min；</w:t>
      </w:r>
      <w:r>
        <w:t xml:space="preserve"> </w:t>
      </w:r>
      <w:r>
        <w:rPr>
          <w:rFonts w:hint="eastAsia"/>
        </w:rPr>
        <w:t xml:space="preserve">-同步更新矿井总需风量：由3192</w:t>
      </w:r>
      <w:r>
        <w:t xml:space="preserve"> </w:t>
      </w:r>
      <w:r>
        <w:rPr>
          <w:rFonts w:hint="eastAsia"/>
        </w:rPr>
        <w:t xml:space="preserve">m³/min调整为约</w:t>
      </w:r>
      <w:r>
        <w:rPr>
          <w:b/>
          <w:bCs/>
        </w:rPr>
        <w:t xml:space="preserve">3144 m³/min</w:t>
      </w:r>
      <w:r>
        <w:t xml:space="preserve">。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核实5103综采面CO₂数据来源</w:t>
      </w:r>
      <w:r>
        <w:rPr>
          <w:rFonts w:hint="eastAsia"/>
        </w:rPr>
        <w:t xml:space="preserve">：明确CO₂绝对涌出量取值依据，如以2024年鉴定报告为准则修改为0.63</w:t>
      </w:r>
      <w:r>
        <w:t xml:space="preserve"> </w:t>
      </w:r>
      <w:r>
        <w:rPr>
          <w:rFonts w:hint="eastAsia"/>
        </w:rPr>
        <w:t xml:space="preserve">m³/min；如有更新的鉴定数据，请附鉴定报告并注明数据来源与鉴定日期。</w:t>
      </w:r>
    </w:p>
    <w:p>
      <w:pPr>
        <w:pStyle w:val="FirstParagraph"/>
      </w:pPr>
      <w:r>
        <w:rPr>
          <w:rFonts w:hint="eastAsia"/>
        </w:rPr>
        <w:t xml:space="preserve">####第二优先级（一般问题，建议修正）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统一掘进面瓦斯计算系数</w:t>
      </w:r>
      <w:r>
        <w:rPr>
          <w:rFonts w:hint="eastAsia"/>
        </w:rPr>
        <w:t xml:space="preserve">：将两个掘进面的瓦斯计算公式由Q=125×q×K修正为</w:t>
      </w:r>
      <w:r>
        <w:t xml:space="preserve"> </w:t>
      </w:r>
      <w:r>
        <w:rPr>
          <w:b/>
          <w:bCs/>
        </w:rPr>
        <w:t xml:space="preserve">Q=100×q×K</w:t>
      </w:r>
      <w:r>
        <w:rPr>
          <w:rFonts w:hint="eastAsia"/>
        </w:rPr>
        <w:t xml:space="preserve">（按《煤矿安全规程》瓦斯浓度不超过1.0%标准），相应将瓦斯分项计算结果由42.5修正为34.0</w:t>
      </w:r>
      <w:r>
        <w:t xml:space="preserve"> m³/min。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修正掘进面瓦斯涌出量描述矛盾</w:t>
      </w:r>
      <w:r>
        <w:rPr>
          <w:rFonts w:hint="eastAsia"/>
        </w:rPr>
        <w:t xml:space="preserve">：统一正文与注释中的瓦斯涌出量数值（0.08与0.2之间的矛盾），明确取0.2</w:t>
      </w:r>
      <w:r>
        <w:t xml:space="preserve"> </w:t>
      </w:r>
      <w:r>
        <w:rPr>
          <w:rFonts w:hint="eastAsia"/>
        </w:rPr>
        <w:t xml:space="preserve">m³/min的依据。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修正掘进面结论中的笔误</w:t>
      </w:r>
      <w:r>
        <w:rPr>
          <w:rFonts w:hint="eastAsia"/>
        </w:rPr>
        <w:t xml:space="preserve">：将”取Qcf=820/min”改为</w:t>
      </w:r>
      <w:r>
        <w:rPr>
          <w:b/>
          <w:bCs/>
        </w:rPr>
        <w:t xml:space="preserve">590 m³/min</w:t>
      </w:r>
      <w:r>
        <w:rPr>
          <w:rFonts w:hint="eastAsia"/>
        </w:rPr>
        <w:t xml:space="preserve">，与计算值保持一致。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修正5103面最大风量验算</w:t>
      </w:r>
      <w:r>
        <w:rPr>
          <w:rFonts w:hint="eastAsia"/>
        </w:rPr>
        <w:t xml:space="preserve">：将公式系数由错误代入的40修正为</w:t>
      </w:r>
      <w:r>
        <w:rPr>
          <w:b/>
          <w:bCs/>
        </w:rPr>
        <w:t xml:space="preserve">60×4=240</w:t>
      </w:r>
      <w:r>
        <w:rPr>
          <w:rFonts w:hint="eastAsia"/>
        </w:rPr>
        <w:t xml:space="preserve">，验算结果修正为约4241</w:t>
      </w:r>
      <w:r>
        <w:t xml:space="preserve"> m³/min。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补充一采区2#联巷配电硐室</w:t>
      </w:r>
      <w:r>
        <w:rPr>
          <w:rFonts w:hint="eastAsia"/>
        </w:rPr>
        <w:t xml:space="preserve">：提供硐室断面积，补充完整计算公式和参数代入过程。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修正章节编号</w:t>
      </w:r>
      <w:r>
        <w:rPr>
          <w:rFonts w:hint="eastAsia"/>
        </w:rPr>
        <w:t xml:space="preserve">：补充缺失章节或调整编号为连续（如2.1→2.2→2.3→2.4…）。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修正变量命名</w:t>
      </w:r>
      <w:r>
        <w:rPr>
          <w:rFonts w:hint="eastAsia"/>
        </w:rPr>
        <w:t xml:space="preserve">：将5103综采面计算中的”Q备”统一改为</w:t>
      </w:r>
      <w:r>
        <w:rPr>
          <w:rFonts w:hint="eastAsia"/>
          <w:b/>
          <w:bCs/>
        </w:rPr>
        <w:t xml:space="preserve">“Q采”</w:t>
      </w:r>
      <w:r>
        <w:rPr>
          <w:rFonts w:hint="eastAsia"/>
        </w:rPr>
        <w:t xml:space="preserve">或</w:t>
      </w:r>
      <w:r>
        <w:rPr>
          <w:rFonts w:hint="eastAsia"/>
          <w:b/>
          <w:bCs/>
        </w:rPr>
        <w:t xml:space="preserve">“Q综采”</w:t>
      </w:r>
      <w:r>
        <w:t xml:space="preserve">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核实掘进面瓦斯鉴定数据</w:t>
      </w:r>
      <w:r>
        <w:rPr>
          <w:rFonts w:hint="eastAsia"/>
        </w:rPr>
        <w:t xml:space="preserve">：获取与当前采区（一采区）对应的瓦斯鉴定数据；若无同期数据，应在配风计划中说明取0.2</w:t>
      </w:r>
      <w:r>
        <w:t xml:space="preserve"> </w:t>
      </w:r>
      <w:r>
        <w:rPr>
          <w:rFonts w:hint="eastAsia"/>
        </w:rPr>
        <w:t xml:space="preserve">m³/min的保守取值依据。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修正CO₂公式笔误</w:t>
      </w:r>
      <w:r>
        <w:rPr>
          <w:rFonts w:hint="eastAsia"/>
        </w:rPr>
        <w:t xml:space="preserve">：将”q果”修正为</w:t>
      </w:r>
      <w:r>
        <w:rPr>
          <w:b/>
          <w:bCs/>
        </w:rPr>
        <w:t xml:space="preserve">“qCO₂”</w:t>
      </w:r>
      <w:r>
        <w:t xml:space="preserve">。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修正集运输巷注释编号</w:t>
      </w:r>
      <w:r>
        <w:rPr>
          <w:rFonts w:hint="eastAsia"/>
        </w:rPr>
        <w:t xml:space="preserve">：将注释编号与正文对应，消除从集中回风巷段落复制后未修改的痕迹。</w:t>
      </w:r>
    </w:p>
    <w:p>
      <w:pPr>
        <w:pStyle w:val="FirstParagraph"/>
      </w:pPr>
      <w:r>
        <w:rPr>
          <w:rFonts w:hint="eastAsia"/>
        </w:rPr>
        <w:t xml:space="preserve">####第三优先级（流程建议）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适当提前编制时间</w:t>
      </w:r>
      <w:r>
        <w:rPr>
          <w:rFonts w:hint="eastAsia"/>
        </w:rPr>
        <w:t xml:space="preserve">：当前编制日期为执行月前最后一天（5月31日），建议后续提前至月中（如每月15-20日）完成编制，为审批和修订预留充足时间。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补全采掘计划对接</w:t>
      </w:r>
      <w:r>
        <w:rPr>
          <w:rFonts w:hint="eastAsia"/>
        </w:rPr>
        <w:t xml:space="preserve">：建议将外部采掘计划数据接入审查系统，确保后续能用风地点完整性的自动交叉验证。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###审查结论本配风计划存在</w:t>
      </w:r>
      <w:r>
        <w:t xml:space="preserve"> </w:t>
      </w:r>
      <w:r>
        <w:rPr>
          <w:rFonts w:hint="eastAsia"/>
          <w:b/>
          <w:bCs/>
        </w:rPr>
        <w:t xml:space="preserve">4项红线问题</w:t>
      </w:r>
      <w:r>
        <w:rPr>
          <w:rFonts w:hint="eastAsia"/>
        </w:rPr>
        <w:t xml:space="preserve">：审批签字不完整（缺通风副总和编制人）、三条其他巷道算术计算错误、5103综采面CO₂数据严重偏差。另有12项一般问题需修正。</w:t>
      </w:r>
      <w:r>
        <w:rPr>
          <w:rFonts w:hint="eastAsia"/>
          <w:b/>
          <w:bCs/>
        </w:rPr>
        <w:t xml:space="preserve">审查结论为不合格，建议退回通风部修改完善后重新报审。</w:t>
      </w:r>
    </w:p>
    <w:bookmarkEnd w:id="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14">
    <w:nsid w:val="0A994114"/>
    <w:multiLevelType w:val="multilevel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4"/>
      <w:numFmt w:val="decimal"/>
      <w:lvlText w:val="%3."/>
      <w:lvlJc w:val="left"/>
      <w:pPr>
        <w:ind w:left="2160" w:hanging="360"/>
      </w:pPr>
    </w:lvl>
    <w:lvl w:ilvl="3">
      <w:start w:val="14"/>
      <w:numFmt w:val="decimal"/>
      <w:lvlText w:val="%4."/>
      <w:lvlJc w:val="left"/>
      <w:pPr>
        <w:ind w:left="2880" w:hanging="360"/>
      </w:pPr>
    </w:lvl>
    <w:lvl w:ilvl="4">
      <w:start w:val="14"/>
      <w:numFmt w:val="decimal"/>
      <w:lvlText w:val="%5."/>
      <w:lvlJc w:val="left"/>
      <w:pPr>
        <w:ind w:left="3600" w:hanging="360"/>
      </w:pPr>
    </w:lvl>
    <w:lvl w:ilvl="5">
      <w:start w:val="14"/>
      <w:numFmt w:val="decimal"/>
      <w:lvlText w:val="%6."/>
      <w:lvlJc w:val="left"/>
      <w:pPr>
        <w:ind w:left="4320" w:hanging="360"/>
      </w:pPr>
    </w:lvl>
    <w:lvl w:ilvl="6">
      <w:start w:val="14"/>
      <w:numFmt w:val="decimal"/>
      <w:lvlText w:val="%7."/>
      <w:lvlJc w:val="left"/>
      <w:pPr>
        <w:ind w:left="5040" w:hanging="360"/>
      </w:pPr>
    </w:lvl>
    <w:lvl w:ilvl="7">
      <w:start w:val="14"/>
      <w:numFmt w:val="decimal"/>
      <w:lvlText w:val="%8."/>
      <w:lvlJc w:val="left"/>
      <w:pPr>
        <w:ind w:left="5760" w:hanging="360"/>
      </w:pPr>
    </w:lvl>
    <w:lvl w:ilvl="8">
      <w:start w:val="14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4">
    <w:abstractNumId w:val="994114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2026-07-13T07:15:53Z</dcterms:created>
  <dcterms:modified xsi:type="dcterms:W3CDTF">2026-07-13T07:15:53Z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